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2692"/>
      </w:tblGrid>
      <w:tr w:rsidR="00B71ABF" w14:paraId="04D173ED" w14:textId="77777777">
        <w:tc>
          <w:tcPr>
            <w:tcW w:w="6379" w:type="dxa"/>
            <w:hideMark/>
          </w:tcPr>
          <w:p w14:paraId="57DC3530" w14:textId="2F8DB2F1" w:rsidR="00B71ABF" w:rsidRDefault="004C38AE" w:rsidP="00486287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Osnovna škola Brda                                                                                                      Put Brda 2, 21000 Split                                                                                                       KLASA:       </w:t>
            </w:r>
            <w:r>
              <w:rPr>
                <w:rFonts w:ascii="Times New Roman" w:hAnsi="Times New Roman"/>
                <w:noProof/>
              </w:rPr>
              <w:t>400-02/24-01/1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 w:rsidR="001C4591">
              <w:rPr>
                <w:rFonts w:ascii="Times New Roman" w:hAnsi="Times New Roman"/>
                <w:noProof/>
              </w:rPr>
              <w:t>2181-1-271-01-24</w:t>
            </w:r>
            <w:r w:rsidR="007D14D5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  <w:r w:rsidR="007D14D5">
              <w:rPr>
                <w:rFonts w:ascii="Times New Roman" w:hAnsi="Times New Roman"/>
              </w:rPr>
              <w:t xml:space="preserve">                       Split,. 15. </w:t>
            </w:r>
            <w:r w:rsidR="00486287">
              <w:rPr>
                <w:rFonts w:ascii="Times New Roman" w:hAnsi="Times New Roman"/>
              </w:rPr>
              <w:t>srpanj</w:t>
            </w:r>
            <w:r>
              <w:rPr>
                <w:rFonts w:ascii="Times New Roman" w:hAnsi="Times New Roman"/>
              </w:rPr>
              <w:t xml:space="preserve"> 2024. </w:t>
            </w:r>
          </w:p>
        </w:tc>
        <w:tc>
          <w:tcPr>
            <w:tcW w:w="2693" w:type="dxa"/>
            <w:hideMark/>
          </w:tcPr>
          <w:p w14:paraId="35F14ADB" w14:textId="3AA321E2" w:rsidR="00B71ABF" w:rsidRDefault="00B71ABF">
            <w:pPr>
              <w:spacing w:after="160" w:line="256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7258FFB2" w14:textId="77777777" w:rsidR="00B71ABF" w:rsidRDefault="00B71ABF">
      <w:pPr>
        <w:rPr>
          <w:rFonts w:asciiTheme="minorHAnsi" w:hAnsiTheme="minorHAnsi" w:cstheme="minorHAnsi"/>
          <w:sz w:val="24"/>
          <w:szCs w:val="24"/>
        </w:rPr>
      </w:pPr>
    </w:p>
    <w:p w14:paraId="5B563D22" w14:textId="76316B47" w:rsidR="00B71ABF" w:rsidRDefault="004C38AE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>Temeljem članka 81. novog Zakona o proračunu i Pravilnika o polugodišnjem i godišnjem izvještaju o izvršenju proračuna (NN 24/13, 102/17, 1/20 i 147/20) ), Zakona o fiskalnoj odgovornosti (NN 111/18) i Uredbe o sastavljanju i predaji Izjave o fiskalnoj odgovornosti i izvještaja o primjeni fiskalnih</w:t>
      </w:r>
      <w:r w:rsidR="00CD73EA">
        <w:rPr>
          <w:rFonts w:asciiTheme="minorHAnsi" w:hAnsiTheme="minorHAnsi" w:cstheme="minorHAnsi"/>
          <w:sz w:val="24"/>
          <w:szCs w:val="24"/>
          <w:lang w:val="hr-HR"/>
        </w:rPr>
        <w:t xml:space="preserve"> pravila (NN 95/19) te članka 58</w:t>
      </w:r>
      <w:r>
        <w:rPr>
          <w:rFonts w:asciiTheme="minorHAnsi" w:hAnsiTheme="minorHAnsi" w:cstheme="minorHAnsi"/>
          <w:sz w:val="24"/>
          <w:szCs w:val="24"/>
          <w:lang w:val="hr-HR"/>
        </w:rPr>
        <w:t>. Statuta Osnovne ško</w:t>
      </w:r>
      <w:r w:rsidR="00B00C52">
        <w:rPr>
          <w:rFonts w:asciiTheme="minorHAnsi" w:hAnsiTheme="minorHAnsi" w:cstheme="minorHAnsi"/>
          <w:sz w:val="24"/>
          <w:szCs w:val="24"/>
          <w:lang w:val="hr-HR"/>
        </w:rPr>
        <w:t xml:space="preserve">le Brda Split, </w:t>
      </w:r>
      <w:r w:rsidR="007D14D5">
        <w:rPr>
          <w:rFonts w:asciiTheme="minorHAnsi" w:hAnsiTheme="minorHAnsi" w:cstheme="minorHAnsi"/>
          <w:sz w:val="24"/>
          <w:szCs w:val="24"/>
          <w:lang w:val="hr-HR"/>
        </w:rPr>
        <w:t>uz prethodnu suglasnost Školskog</w:t>
      </w:r>
      <w:r w:rsidR="00B00C52">
        <w:rPr>
          <w:rFonts w:asciiTheme="minorHAnsi" w:hAnsiTheme="minorHAnsi" w:cstheme="minorHAnsi"/>
          <w:sz w:val="24"/>
          <w:szCs w:val="24"/>
          <w:lang w:val="hr-HR"/>
        </w:rPr>
        <w:t xml:space="preserve"> odbor</w:t>
      </w:r>
      <w:r w:rsidR="007D14D5">
        <w:rPr>
          <w:rFonts w:asciiTheme="minorHAnsi" w:hAnsiTheme="minorHAnsi" w:cstheme="minorHAnsi"/>
          <w:sz w:val="24"/>
          <w:szCs w:val="24"/>
          <w:lang w:val="hr-HR"/>
        </w:rPr>
        <w:t>a s</w:t>
      </w:r>
      <w:r w:rsidR="00B00C52">
        <w:rPr>
          <w:rFonts w:asciiTheme="minorHAnsi" w:hAnsiTheme="minorHAnsi" w:cstheme="minorHAnsi"/>
          <w:sz w:val="24"/>
          <w:szCs w:val="24"/>
          <w:lang w:val="hr-HR"/>
        </w:rPr>
        <w:t xml:space="preserve">a 80. </w:t>
      </w:r>
      <w:r w:rsidR="007D14D5">
        <w:rPr>
          <w:rFonts w:asciiTheme="minorHAnsi" w:hAnsiTheme="minorHAnsi" w:cstheme="minorHAnsi"/>
          <w:sz w:val="24"/>
          <w:szCs w:val="24"/>
          <w:lang w:val="hr-HR"/>
        </w:rPr>
        <w:t xml:space="preserve">sjednice održane </w:t>
      </w:r>
      <w:r w:rsidR="00486287">
        <w:rPr>
          <w:rFonts w:asciiTheme="minorHAnsi" w:hAnsiTheme="minorHAnsi" w:cstheme="minorHAnsi"/>
          <w:sz w:val="24"/>
          <w:szCs w:val="24"/>
          <w:lang w:val="hr-HR"/>
        </w:rPr>
        <w:t>dana 15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="00486287">
        <w:rPr>
          <w:rFonts w:asciiTheme="minorHAnsi" w:hAnsiTheme="minorHAnsi" w:cstheme="minorHAnsi"/>
          <w:sz w:val="24"/>
          <w:szCs w:val="24"/>
          <w:lang w:val="hr-HR"/>
        </w:rPr>
        <w:t>srpnja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2024. godine</w:t>
      </w:r>
      <w:r w:rsidR="007D14D5">
        <w:rPr>
          <w:rFonts w:asciiTheme="minorHAnsi" w:hAnsiTheme="minorHAnsi" w:cstheme="minorHAnsi"/>
          <w:sz w:val="24"/>
          <w:szCs w:val="24"/>
          <w:lang w:val="hr-HR"/>
        </w:rPr>
        <w:t>, ravnateljica Osnovne škole Brda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hr-HR"/>
        </w:rPr>
        <w:t xml:space="preserve"> donosi:</w:t>
      </w:r>
    </w:p>
    <w:p w14:paraId="167429BB" w14:textId="44E10AA9" w:rsidR="00B71ABF" w:rsidRDefault="004C38AE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32"/>
          <w:szCs w:val="32"/>
          <w:lang w:val="hr-HR"/>
        </w:rPr>
        <w:t xml:space="preserve"> </w:t>
      </w:r>
      <w:r w:rsidR="00062E40">
        <w:rPr>
          <w:rFonts w:asciiTheme="minorHAnsi" w:hAnsiTheme="minorHAnsi" w:cstheme="minorHAnsi"/>
          <w:b/>
          <w:sz w:val="28"/>
          <w:szCs w:val="28"/>
          <w:lang w:val="hr-HR"/>
        </w:rPr>
        <w:t xml:space="preserve">  </w:t>
      </w:r>
      <w:r w:rsidR="00745DC7">
        <w:rPr>
          <w:rFonts w:asciiTheme="minorHAnsi" w:hAnsiTheme="minorHAnsi" w:cstheme="minorHAnsi"/>
          <w:b/>
          <w:sz w:val="28"/>
          <w:szCs w:val="28"/>
          <w:lang w:val="hr-HR"/>
        </w:rPr>
        <w:t>POLU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>GODIŠNJI IZVJEŠTAJ O IZVR</w:t>
      </w:r>
      <w:r w:rsidR="00486287">
        <w:rPr>
          <w:rFonts w:asciiTheme="minorHAnsi" w:hAnsiTheme="minorHAnsi" w:cstheme="minorHAnsi"/>
          <w:b/>
          <w:sz w:val="28"/>
          <w:szCs w:val="28"/>
          <w:lang w:val="hr-HR"/>
        </w:rPr>
        <w:t>ŠENJU FINANCIJSKOG PLANA ZA 2024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>. g.</w:t>
      </w:r>
    </w:p>
    <w:p w14:paraId="01719F63" w14:textId="77777777" w:rsidR="00B71ABF" w:rsidRDefault="004C38AE">
      <w:pPr>
        <w:pStyle w:val="Odlomakpopisa"/>
        <w:numPr>
          <w:ilvl w:val="0"/>
          <w:numId w:val="23"/>
        </w:numPr>
        <w:rPr>
          <w:rFonts w:asciiTheme="minorHAnsi" w:hAnsiTheme="minorHAnsi" w:cstheme="minorHAnsi"/>
          <w:b/>
          <w:i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hr-HR"/>
        </w:rPr>
        <w:t>OPĆI DIO</w:t>
      </w:r>
    </w:p>
    <w:p w14:paraId="7EFC5222" w14:textId="77777777" w:rsidR="00B71ABF" w:rsidRDefault="004C38AE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Opći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financijskog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plana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sadrži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30E7D2E5" w14:textId="77777777" w:rsidR="00B71ABF" w:rsidRDefault="004C38AE">
      <w:pPr>
        <w:numPr>
          <w:ilvl w:val="0"/>
          <w:numId w:val="37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sažetak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Računa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Računa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financiranja</w:t>
      </w:r>
      <w:proofErr w:type="spellEnd"/>
    </w:p>
    <w:p w14:paraId="489279D3" w14:textId="77777777" w:rsidR="00B71ABF" w:rsidRDefault="004C38AE">
      <w:pPr>
        <w:numPr>
          <w:ilvl w:val="0"/>
          <w:numId w:val="37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Račun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587D4D" w14:textId="77777777" w:rsidR="00B71ABF" w:rsidRDefault="004C38AE">
      <w:pPr>
        <w:numPr>
          <w:ilvl w:val="0"/>
          <w:numId w:val="37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Račun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financiranja</w:t>
      </w:r>
      <w:proofErr w:type="spellEnd"/>
    </w:p>
    <w:p w14:paraId="7BCBD127" w14:textId="77777777" w:rsidR="00B71ABF" w:rsidRDefault="00B71ABF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5523D1BC" w14:textId="77777777" w:rsidR="00B71ABF" w:rsidRDefault="004C38AE">
      <w:pPr>
        <w:pStyle w:val="Odlomakpopisa"/>
        <w:numPr>
          <w:ilvl w:val="1"/>
          <w:numId w:val="7"/>
        </w:num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SAŽETAK RAČUNA PRIHODA I RASHODA I RAČUNA FINANCIRANJA</w:t>
      </w:r>
    </w:p>
    <w:p w14:paraId="5A31E9D8" w14:textId="043BB1A1" w:rsidR="00B71ABF" w:rsidRDefault="004862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486287">
        <w:rPr>
          <w:noProof/>
          <w:lang w:val="hr-HR" w:eastAsia="hr-HR" w:bidi="ar-SA"/>
        </w:rPr>
        <w:drawing>
          <wp:inline distT="0" distB="0" distL="0" distR="0" wp14:anchorId="52C4ADD1" wp14:editId="25D5CD41">
            <wp:extent cx="5759450" cy="4006276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E76C" w14:textId="77777777" w:rsidR="00B71ABF" w:rsidRDefault="004C38AE">
      <w:pPr>
        <w:pStyle w:val="Odlomakpopisa"/>
        <w:numPr>
          <w:ilvl w:val="1"/>
          <w:numId w:val="7"/>
        </w:numPr>
        <w:spacing w:after="0"/>
        <w:rPr>
          <w:rFonts w:asciiTheme="minorHAnsi" w:hAnsiTheme="minorHAnsi" w:cstheme="minorHAnsi"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RAČUN PRIHODA I RASHODA </w:t>
      </w:r>
    </w:p>
    <w:p w14:paraId="338EFFEA" w14:textId="77777777" w:rsidR="00B71ABF" w:rsidRDefault="00B71ABF"/>
    <w:p w14:paraId="0FFC7A25" w14:textId="77777777" w:rsidR="00B71ABF" w:rsidRDefault="004C38AE">
      <w:pPr>
        <w:rPr>
          <w:noProof/>
          <w:lang w:val="hr-HR" w:eastAsia="hr-HR" w:bidi="ar-SA"/>
        </w:rPr>
      </w:pPr>
      <w:r>
        <w:rPr>
          <w:noProof/>
          <w:lang w:val="hr-HR" w:eastAsia="hr-HR" w:bidi="ar-SA"/>
        </w:rPr>
        <w:t>Račun prihoda i rashoda iskazuje se prema:</w:t>
      </w:r>
    </w:p>
    <w:p w14:paraId="63E69184" w14:textId="77777777" w:rsidR="00B71ABF" w:rsidRDefault="004C38AE">
      <w:pPr>
        <w:pStyle w:val="Odlomakpopisa"/>
        <w:numPr>
          <w:ilvl w:val="0"/>
          <w:numId w:val="26"/>
        </w:numPr>
      </w:pPr>
      <w:proofErr w:type="spellStart"/>
      <w:r>
        <w:t>ekonomkoj</w:t>
      </w:r>
      <w:proofErr w:type="spellEnd"/>
      <w:r>
        <w:t xml:space="preserve"> </w:t>
      </w:r>
      <w:proofErr w:type="spellStart"/>
      <w:r>
        <w:t>klasifikaciji</w:t>
      </w:r>
      <w:proofErr w:type="spellEnd"/>
    </w:p>
    <w:p w14:paraId="1F695803" w14:textId="77777777" w:rsidR="00B71ABF" w:rsidRDefault="004C38AE">
      <w:pPr>
        <w:pStyle w:val="Odlomakpopisa"/>
        <w:numPr>
          <w:ilvl w:val="0"/>
          <w:numId w:val="26"/>
        </w:numPr>
      </w:pPr>
      <w:proofErr w:type="spellStart"/>
      <w:r>
        <w:t>izvorima</w:t>
      </w:r>
      <w:proofErr w:type="spellEnd"/>
      <w:r>
        <w:t xml:space="preserve"> </w:t>
      </w:r>
      <w:proofErr w:type="spellStart"/>
      <w:r>
        <w:t>financiranja</w:t>
      </w:r>
      <w:proofErr w:type="spellEnd"/>
    </w:p>
    <w:p w14:paraId="27622383" w14:textId="77777777" w:rsidR="00B71ABF" w:rsidRDefault="004C38AE">
      <w:pPr>
        <w:pStyle w:val="Odlomakpopisa"/>
        <w:numPr>
          <w:ilvl w:val="0"/>
          <w:numId w:val="26"/>
        </w:numPr>
      </w:pPr>
      <w:proofErr w:type="spellStart"/>
      <w:r>
        <w:t>funkcijskoj</w:t>
      </w:r>
      <w:proofErr w:type="spellEnd"/>
      <w:r>
        <w:t xml:space="preserve"> </w:t>
      </w:r>
      <w:proofErr w:type="spellStart"/>
      <w:r>
        <w:t>klasifikaciji</w:t>
      </w:r>
      <w:proofErr w:type="spellEnd"/>
    </w:p>
    <w:p w14:paraId="7AF929CF" w14:textId="77777777" w:rsidR="00B71ABF" w:rsidRDefault="00B71ABF">
      <w:pPr>
        <w:pStyle w:val="Odlomakpopisa"/>
      </w:pPr>
    </w:p>
    <w:p w14:paraId="43C5E681" w14:textId="77777777" w:rsidR="00B71ABF" w:rsidRDefault="00B71ABF">
      <w:pPr>
        <w:pStyle w:val="Odlomakpopisa"/>
      </w:pPr>
    </w:p>
    <w:p w14:paraId="1A28C9E4" w14:textId="77777777" w:rsidR="00B71ABF" w:rsidRDefault="004C38AE">
      <w:pPr>
        <w:pStyle w:val="Odlomakpopisa"/>
        <w:numPr>
          <w:ilvl w:val="2"/>
          <w:numId w:val="7"/>
        </w:numPr>
      </w:pPr>
      <w:r>
        <w:t>PRIHODI I RASHODI PREMA EKONOMSKOJ KLASIFIKACIJI:</w:t>
      </w:r>
    </w:p>
    <w:p w14:paraId="0CB18BF1" w14:textId="77777777" w:rsidR="00774701" w:rsidRDefault="00774701">
      <w:pPr>
        <w:ind w:left="360"/>
      </w:pPr>
    </w:p>
    <w:p w14:paraId="29D6004E" w14:textId="564861C1" w:rsidR="00B71ABF" w:rsidRDefault="00774701">
      <w:pPr>
        <w:ind w:left="360"/>
      </w:pPr>
      <w:r w:rsidRPr="00774701">
        <w:rPr>
          <w:noProof/>
          <w:lang w:val="hr-HR" w:eastAsia="hr-HR" w:bidi="ar-SA"/>
        </w:rPr>
        <w:drawing>
          <wp:inline distT="0" distB="0" distL="0" distR="0" wp14:anchorId="51F40F12" wp14:editId="35150926">
            <wp:extent cx="5759450" cy="5300504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0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8AE">
        <w:fldChar w:fldCharType="begin"/>
      </w:r>
      <w:r w:rsidR="004C38AE">
        <w:instrText xml:space="preserve"> LINK Excel.Sheet.8 "C:\\Users\\Racunovodstvo\\Desktop\\FINANCIJSKI IZVJEŠTAJI\\FI 2022\\ZR I-XII-2022\\GOD.IZVRŠENJE FP\\Riznica-RASHODI PO IZVORIMA.xls" "IspisZahtjevaRviRazdobljaSumira!R14C2:R281C13" \a \f 4 \h  \* MERGEFORMAT </w:instrText>
      </w:r>
      <w:r w:rsidR="004C38AE">
        <w:fldChar w:fldCharType="separate"/>
      </w:r>
    </w:p>
    <w:p w14:paraId="11D666F6" w14:textId="77777777" w:rsidR="00B71ABF" w:rsidRDefault="004C38AE">
      <w:r>
        <w:fldChar w:fldCharType="end"/>
      </w:r>
    </w:p>
    <w:p w14:paraId="6938AECD" w14:textId="77777777" w:rsidR="00B71ABF" w:rsidRDefault="004C38AE">
      <w:pPr>
        <w:rPr>
          <w:rFonts w:asciiTheme="minorHAnsi" w:hAnsiTheme="minorHAnsi" w:cstheme="minorHAnsi"/>
          <w:sz w:val="24"/>
          <w:szCs w:val="24"/>
          <w:lang w:val="hr-HR"/>
        </w:rPr>
      </w:pPr>
      <w:proofErr w:type="spellStart"/>
      <w:r>
        <w:t>Izvještaji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, </w:t>
      </w:r>
      <w:proofErr w:type="spellStart"/>
      <w:r>
        <w:t>skupine</w:t>
      </w:r>
      <w:proofErr w:type="spellEnd"/>
      <w:r>
        <w:t xml:space="preserve">, </w:t>
      </w:r>
      <w:proofErr w:type="spellStart"/>
      <w:r>
        <w:t>podskupine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preneseni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Uvrštavanje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je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transparetnosti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uravnoteženja</w:t>
      </w:r>
      <w:proofErr w:type="spellEnd"/>
      <w:r>
        <w:t xml:space="preserve">. </w:t>
      </w:r>
    </w:p>
    <w:p w14:paraId="3E96DA98" w14:textId="77777777" w:rsidR="00B71ABF" w:rsidRDefault="00B71ABF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3C4CD72E" w14:textId="689C8047" w:rsidR="00B71ABF" w:rsidRDefault="00774701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774701">
        <w:rPr>
          <w:noProof/>
          <w:lang w:val="hr-HR" w:eastAsia="hr-HR" w:bidi="ar-SA"/>
        </w:rPr>
        <w:lastRenderedPageBreak/>
        <w:drawing>
          <wp:inline distT="0" distB="0" distL="0" distR="0" wp14:anchorId="7768DCDD" wp14:editId="79470A61">
            <wp:extent cx="5759450" cy="8629479"/>
            <wp:effectExtent l="0" t="0" r="0" b="63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2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D101" w14:textId="2D6C579E" w:rsidR="00B71ABF" w:rsidRDefault="004C38AE" w:rsidP="005A3A75">
      <w:pPr>
        <w:pStyle w:val="Odlomakpopisa"/>
        <w:numPr>
          <w:ilvl w:val="2"/>
          <w:numId w:val="7"/>
        </w:numPr>
      </w:pPr>
      <w:r>
        <w:lastRenderedPageBreak/>
        <w:t xml:space="preserve"> PRIHODI I RASHODI PREMA IZVORIMA FINACIRANJA:</w:t>
      </w:r>
    </w:p>
    <w:p w14:paraId="51C79F79" w14:textId="44051CE7" w:rsidR="00B71ABF" w:rsidRPr="00A14D92" w:rsidRDefault="005A3A75" w:rsidP="00A14D92">
      <w:r w:rsidRPr="005A3A75">
        <w:rPr>
          <w:noProof/>
          <w:lang w:val="hr-HR" w:eastAsia="hr-HR" w:bidi="ar-SA"/>
        </w:rPr>
        <w:drawing>
          <wp:inline distT="0" distB="0" distL="0" distR="0" wp14:anchorId="352169B7" wp14:editId="17C5A3B5">
            <wp:extent cx="5759450" cy="8397296"/>
            <wp:effectExtent l="0" t="0" r="0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9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B6C7" w14:textId="77777777" w:rsidR="00B71ABF" w:rsidRDefault="004C38AE">
      <w:pPr>
        <w:pStyle w:val="Odlomakpopisa"/>
        <w:numPr>
          <w:ilvl w:val="2"/>
          <w:numId w:val="7"/>
        </w:numPr>
        <w:spacing w:after="0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RASHODI PREMA FUNKCIJSKOJ KLASIFIKACIJI:</w:t>
      </w:r>
    </w:p>
    <w:p w14:paraId="4499D79E" w14:textId="77777777" w:rsidR="00B71ABF" w:rsidRDefault="00B71ABF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</w:p>
    <w:p w14:paraId="5CF1B4D1" w14:textId="59C7C803" w:rsidR="00B71ABF" w:rsidRDefault="00A14D92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A14D92">
        <w:rPr>
          <w:noProof/>
          <w:lang w:val="hr-HR" w:eastAsia="hr-HR" w:bidi="ar-SA"/>
        </w:rPr>
        <w:drawing>
          <wp:inline distT="0" distB="0" distL="0" distR="0" wp14:anchorId="0CFF8717" wp14:editId="41B1378C">
            <wp:extent cx="5759450" cy="1141087"/>
            <wp:effectExtent l="0" t="0" r="0" b="254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4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AFC2" w14:textId="77777777" w:rsidR="00B71ABF" w:rsidRDefault="00B71ABF">
      <w:pPr>
        <w:tabs>
          <w:tab w:val="left" w:pos="7755"/>
        </w:tabs>
        <w:rPr>
          <w:rFonts w:asciiTheme="minorHAnsi" w:hAnsiTheme="minorHAnsi" w:cstheme="minorHAnsi"/>
          <w:sz w:val="24"/>
          <w:szCs w:val="24"/>
          <w:lang w:val="hr-HR"/>
        </w:rPr>
      </w:pPr>
    </w:p>
    <w:p w14:paraId="450D8CA7" w14:textId="77777777" w:rsidR="00B71ABF" w:rsidRDefault="004C38AE">
      <w:pPr>
        <w:pStyle w:val="Odlomakpopisa"/>
        <w:numPr>
          <w:ilvl w:val="1"/>
          <w:numId w:val="7"/>
        </w:numPr>
        <w:spacing w:after="0"/>
        <w:rPr>
          <w:rFonts w:asciiTheme="minorHAnsi" w:hAnsiTheme="minorHAnsi" w:cstheme="minorHAnsi"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RAČUN FINANCIRANJA </w:t>
      </w:r>
    </w:p>
    <w:p w14:paraId="33D9C114" w14:textId="0A0D8C8D" w:rsidR="00B71ABF" w:rsidRDefault="004C38A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Nismo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planirali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pa </w:t>
      </w:r>
      <w:proofErr w:type="spellStart"/>
      <w:r>
        <w:rPr>
          <w:rFonts w:asciiTheme="minorHAnsi" w:hAnsiTheme="minorHAnsi" w:cstheme="minorHAnsi"/>
          <w:sz w:val="24"/>
          <w:szCs w:val="24"/>
        </w:rPr>
        <w:t>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ostvarili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primitke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od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financijske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imovine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zaduživanja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niti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izdatke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financijsku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imovinu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otplate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zajmova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3DF62DBF" w14:textId="79A7F20E" w:rsidR="003B60FD" w:rsidRDefault="003B60F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14:paraId="43D0F102" w14:textId="77777777" w:rsidR="00B71ABF" w:rsidRDefault="004C38AE">
      <w:pPr>
        <w:pStyle w:val="Odlomakpopis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hr-HR"/>
        </w:rPr>
        <w:t>POSEBNI DIO</w:t>
      </w:r>
    </w:p>
    <w:p w14:paraId="41BAC446" w14:textId="77777777" w:rsidR="00B71ABF" w:rsidRDefault="004C38AE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Posebni dio godišnjeg izvještaja o izvršenju financijskog plana sadrži izvršenje rashoda i izdataka iskazanih prema izvorima financiranja raspoređenih u programe koji se sastoje od aktivnosti i projekata. </w:t>
      </w:r>
    </w:p>
    <w:p w14:paraId="2C171E8B" w14:textId="0DC2E34A" w:rsidR="004C38AE" w:rsidRDefault="004C38AE">
      <w:r>
        <w:t xml:space="preserve"> </w:t>
      </w:r>
      <w:r>
        <w:fldChar w:fldCharType="begin"/>
      </w:r>
      <w:r>
        <w:instrText xml:space="preserve"> LINK Excel.Sheet.8 "C:\\Users\\Racunovodstvo\\Desktop\\STARA RADNA DO 2018\\FIN.PLANOVI\\FP 2024-2026\\IZVRŠENJE FP\\POLUGOD. IZVRŠENJE FP\\2024-DOŠEN KATARINA-Ispis realizacije_OŠ Brda.xls" "POSEBNI DIO 1!R26C1:R288C5" \a \f 4 \h </w:instrText>
      </w:r>
      <w:r w:rsidR="006F0F25">
        <w:instrText xml:space="preserve"> \* MERGEFORMAT </w:instrText>
      </w:r>
      <w:r>
        <w:fldChar w:fldCharType="separate"/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267"/>
        <w:gridCol w:w="3735"/>
        <w:gridCol w:w="1512"/>
        <w:gridCol w:w="1577"/>
        <w:gridCol w:w="969"/>
      </w:tblGrid>
      <w:tr w:rsidR="004C38AE" w:rsidRPr="004C38AE" w14:paraId="0F1DF725" w14:textId="77777777" w:rsidTr="00F43857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AE55D6" w14:textId="70208EE7" w:rsidR="004C38AE" w:rsidRPr="004C38AE" w:rsidRDefault="004C38A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Razdjel 103</w:t>
            </w:r>
          </w:p>
        </w:tc>
        <w:tc>
          <w:tcPr>
            <w:tcW w:w="7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14:paraId="5A1FC03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UPRAVNI ODJEL ZA DRUŠTVENE DJELATNOSTI</w:t>
            </w:r>
          </w:p>
        </w:tc>
      </w:tr>
      <w:tr w:rsidR="004C38AE" w:rsidRPr="004C38AE" w14:paraId="0F0F777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9EEEE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Glava 1031</w:t>
            </w:r>
          </w:p>
        </w:tc>
        <w:tc>
          <w:tcPr>
            <w:tcW w:w="7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14:paraId="6B3FF10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ODSJEK ZA ODGOJ, OBRAZOVANJE, ZNANOST I TEHNIČKU KULTURU</w:t>
            </w:r>
          </w:p>
        </w:tc>
      </w:tr>
      <w:tr w:rsidR="004C38AE" w:rsidRPr="004C38AE" w14:paraId="31A0501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66A78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Korisnik  K009</w:t>
            </w:r>
          </w:p>
        </w:tc>
        <w:tc>
          <w:tcPr>
            <w:tcW w:w="7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14:paraId="0035F90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OŠ BRDA</w:t>
            </w:r>
          </w:p>
        </w:tc>
      </w:tr>
      <w:tr w:rsidR="004C38AE" w:rsidRPr="004C38AE" w14:paraId="4B35E453" w14:textId="77777777" w:rsidTr="00F43857">
        <w:trPr>
          <w:trHeight w:val="7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9E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  <w:t>BROJ KONTA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A41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  <w:t>VRSTA RASHODA / IZDATAKA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1F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  <w:t>I. REBALANS 2024.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5B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  <w:t>REALIZIRANO   I-VI 2024.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BF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 w:bidi="ar-SA"/>
              </w:rPr>
              <w:t>INDEKS</w:t>
            </w:r>
          </w:p>
        </w:tc>
      </w:tr>
      <w:tr w:rsidR="004C38AE" w:rsidRPr="004C38AE" w14:paraId="395E90B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850EB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92055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  <w:t>SVEUKUPNO RASHODI / IZDACI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E33DC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  <w:t>2.038.963,00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C517E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  <w:t>940.164,95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C34319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 w:bidi="ar-SA"/>
              </w:rPr>
              <w:t>46%</w:t>
            </w:r>
          </w:p>
        </w:tc>
      </w:tr>
      <w:tr w:rsidR="004C38AE" w:rsidRPr="004C38AE" w14:paraId="3736FFA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E2C52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Korisnik  K009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B228A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OŠ BRDA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DA2F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2.038.963,00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2E9C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940.164,95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003D2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46%</w:t>
            </w:r>
          </w:p>
        </w:tc>
      </w:tr>
      <w:tr w:rsidR="004C38AE" w:rsidRPr="004C38AE" w14:paraId="1CCD16F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A4E2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Program 3200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53FF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DECENTRALIZIRANE FUNKCIJE - MINIMALNI FINANCIJSKI STANDARD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445C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97.460,00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64CC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46.780,81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CABFB1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52576D4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71D8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A320001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3CFE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REDOVNA PROGRAMSKA DJELATNOST OSNOVNIH ŠKOLA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BBC4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93.260,00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35EE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44.509,39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5CC1BE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1D96B0C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F07CFA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9B6F0F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A4835B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93.260,00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F406C9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44.509,39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5593AE6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58C93BC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908E32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1.2.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4FF9B6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POREZNI PRIHODI ZA DECENTRALIZIRANE FUNKCIJE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CFA5DE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93.260,00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BF1D87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44.509,39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780AFE4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687C70D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A2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950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1E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92.710,00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945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44.189,77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E35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7FEAEBA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126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67B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Službena putovanja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C7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5.300,00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8F1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3.193,10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D9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60%</w:t>
            </w:r>
          </w:p>
        </w:tc>
      </w:tr>
      <w:tr w:rsidR="004C38AE" w:rsidRPr="004C38AE" w14:paraId="3032686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9EA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59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Stručno usavršavanje zaposlenika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50C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1.140,00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5A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A27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11%</w:t>
            </w:r>
          </w:p>
        </w:tc>
      </w:tr>
      <w:tr w:rsidR="004C38AE" w:rsidRPr="004C38AE" w14:paraId="554A015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27B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21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Ostale naknade troškova zaposlenima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E56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37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0AA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42%</w:t>
            </w:r>
          </w:p>
        </w:tc>
      </w:tr>
      <w:tr w:rsidR="004C38AE" w:rsidRPr="004C38AE" w14:paraId="0FEF5CA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E5D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E37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3A9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12.780,00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C8A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6.936,70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CA7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54%</w:t>
            </w:r>
          </w:p>
        </w:tc>
      </w:tr>
      <w:tr w:rsidR="004C38AE" w:rsidRPr="004C38AE" w14:paraId="44A2EB7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8A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lastRenderedPageBreak/>
              <w:t>3222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CB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 i sirovine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AA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B18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0E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42%</w:t>
            </w:r>
          </w:p>
        </w:tc>
      </w:tr>
      <w:tr w:rsidR="004C38AE" w:rsidRPr="004C38AE" w14:paraId="5905D27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233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BD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Energija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EC9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33.470,00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FF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13.437,05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F36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40%</w:t>
            </w:r>
          </w:p>
        </w:tc>
      </w:tr>
      <w:tr w:rsidR="004C38AE" w:rsidRPr="004C38AE" w14:paraId="68A5777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ED3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DA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 i dijelovi za tekuće i investicijsko održavanje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B4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5.700,00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A8E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1.071,02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F81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19%</w:t>
            </w:r>
          </w:p>
        </w:tc>
      </w:tr>
      <w:tr w:rsidR="004C38AE" w:rsidRPr="004C38AE" w14:paraId="3B3158D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29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700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Sitni inventar i auto gume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C4B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2.233,00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6F5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1.965,50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9A4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88%</w:t>
            </w:r>
          </w:p>
        </w:tc>
      </w:tr>
      <w:tr w:rsidR="004C38AE" w:rsidRPr="004C38AE" w14:paraId="0500905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CB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A9E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Službena, radna i zaštitna odjeća i obuća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374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33E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150,74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C71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30%</w:t>
            </w:r>
          </w:p>
        </w:tc>
      </w:tr>
      <w:tr w:rsidR="004C38AE" w:rsidRPr="004C38AE" w14:paraId="05C648F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DCD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39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telefona, pošte i prijevoza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1C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2.203,00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396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972,61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C28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44%</w:t>
            </w:r>
          </w:p>
        </w:tc>
      </w:tr>
      <w:tr w:rsidR="004C38AE" w:rsidRPr="004C38AE" w14:paraId="748CFCD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385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5CE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tekućeg i investicijskog održavanja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04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6.700,00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73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3.356,84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52B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50%</w:t>
            </w:r>
          </w:p>
        </w:tc>
      </w:tr>
      <w:tr w:rsidR="004C38AE" w:rsidRPr="004C38AE" w14:paraId="67709E8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B32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02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promidžbe i informiranja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8D3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455,00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F99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271,19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707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60%</w:t>
            </w:r>
          </w:p>
        </w:tc>
      </w:tr>
      <w:tr w:rsidR="004C38AE" w:rsidRPr="004C38AE" w14:paraId="779824D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FD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4C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Komunalne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46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7.143,00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43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4.253,65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E40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60%</w:t>
            </w:r>
          </w:p>
        </w:tc>
      </w:tr>
      <w:tr w:rsidR="004C38AE" w:rsidRPr="004C38AE" w14:paraId="46CD4EA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BB8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48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Zakupnine i najamnine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7F8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306,00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C7F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2BF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17%</w:t>
            </w:r>
          </w:p>
        </w:tc>
      </w:tr>
      <w:tr w:rsidR="004C38AE" w:rsidRPr="004C38AE" w14:paraId="328AC68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D42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AC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Zdravstvene i veterinarske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9CE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06C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2.395,94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D3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96%</w:t>
            </w:r>
          </w:p>
        </w:tc>
      </w:tr>
      <w:tr w:rsidR="004C38AE" w:rsidRPr="004C38AE" w14:paraId="08F78DA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FE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FA4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Intelektualne i osobne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2D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2.086,00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AA6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958,37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911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46%</w:t>
            </w:r>
          </w:p>
        </w:tc>
      </w:tr>
      <w:tr w:rsidR="004C38AE" w:rsidRPr="004C38AE" w14:paraId="682BE08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DE6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8E0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Računalne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969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3.997,00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A00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1.633,60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558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41%</w:t>
            </w:r>
          </w:p>
        </w:tc>
      </w:tr>
      <w:tr w:rsidR="004C38AE" w:rsidRPr="004C38AE" w14:paraId="5AF7D55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9BB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0DE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C6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E5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1.320,42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4C7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65%</w:t>
            </w:r>
          </w:p>
        </w:tc>
      </w:tr>
      <w:tr w:rsidR="004C38AE" w:rsidRPr="004C38AE" w14:paraId="59AC6AC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EE6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F5C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Reprezentacija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948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ED7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114,12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EA6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23%</w:t>
            </w:r>
          </w:p>
        </w:tc>
      </w:tr>
      <w:tr w:rsidR="004C38AE" w:rsidRPr="004C38AE" w14:paraId="004A5C1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46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7C2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Članarine i norme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5DE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292,00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507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178,09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C91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61%</w:t>
            </w:r>
          </w:p>
        </w:tc>
      </w:tr>
      <w:tr w:rsidR="004C38AE" w:rsidRPr="004C38AE" w14:paraId="3F3983E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43D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6C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Pristojbe i naknade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28B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145,00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C5B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05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D277E4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BD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7F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nespomenuti rashodi poslovanja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DAC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1.770,00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A41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1.198,93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D44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68%</w:t>
            </w:r>
          </w:p>
        </w:tc>
      </w:tr>
      <w:tr w:rsidR="004C38AE" w:rsidRPr="004C38AE" w14:paraId="7FBB7A9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51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77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Financijski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05F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A1D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64C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58%</w:t>
            </w:r>
          </w:p>
        </w:tc>
      </w:tr>
      <w:tr w:rsidR="004C38AE" w:rsidRPr="004C38AE" w14:paraId="594E27F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6B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3431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A2E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Bankarske usluge i usluge platnog prometa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79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548,00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C16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99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58%</w:t>
            </w:r>
          </w:p>
        </w:tc>
      </w:tr>
      <w:tr w:rsidR="004C38AE" w:rsidRPr="004C38AE" w14:paraId="5D55EA7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6A8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3433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4B7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Zatezne kamate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B61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AD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C6A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C30701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178C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Kapitalni projekt K320001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2588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KAPITALNA ULAGANJA U OPREMU - DECENTRALIZIRANA SREDSTVA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C34A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BAD7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2.271,42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4DAE28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54%</w:t>
            </w:r>
          </w:p>
        </w:tc>
      </w:tr>
      <w:tr w:rsidR="004C38AE" w:rsidRPr="004C38AE" w14:paraId="1E50070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949EF0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46418B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F1411C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FFA99E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2.271,42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4BEEAC2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54%</w:t>
            </w:r>
          </w:p>
        </w:tc>
      </w:tr>
      <w:tr w:rsidR="004C38AE" w:rsidRPr="004C38AE" w14:paraId="424A9FD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F295DD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1.2.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10309C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POREZNI PRIHODI ZA DECENTRALIZIRANE FUNKCIJE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C9BFCE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742E8E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2.271,42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4CED2FA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54%</w:t>
            </w:r>
          </w:p>
        </w:tc>
      </w:tr>
      <w:tr w:rsidR="004C38AE" w:rsidRPr="004C38AE" w14:paraId="23DDD35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A7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147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1F8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5E8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2.271,42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F92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54%</w:t>
            </w:r>
          </w:p>
        </w:tc>
      </w:tr>
      <w:tr w:rsidR="004C38AE" w:rsidRPr="004C38AE" w14:paraId="0695DAB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FF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3F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Uredska oprema i namještaj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210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EA0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1.450,86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A6A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63%</w:t>
            </w:r>
          </w:p>
        </w:tc>
      </w:tr>
      <w:tr w:rsidR="004C38AE" w:rsidRPr="004C38AE" w14:paraId="75E7986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55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FA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 xml:space="preserve">Oprema za </w:t>
            </w:r>
            <w:proofErr w:type="spellStart"/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održ</w:t>
            </w:r>
            <w:proofErr w:type="spellEnd"/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 xml:space="preserve">. i </w:t>
            </w:r>
            <w:proofErr w:type="spellStart"/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zašt</w:t>
            </w:r>
            <w:proofErr w:type="spellEnd"/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C32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579,00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A3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88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7A2670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54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32B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Sportska i glazbena oprema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B92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3D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B97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B1B2C3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D00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D7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DD8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1.121,00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A48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1ED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73%</w:t>
            </w:r>
          </w:p>
        </w:tc>
      </w:tr>
      <w:tr w:rsidR="004C38AE" w:rsidRPr="004C38AE" w14:paraId="1737055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7C103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Program 3201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7372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ŠIRE JAVNE POTREBE - IZNAD MINIMALNOG STANDARDA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C4C2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432.825,00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264C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169.671,59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F414D1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39%</w:t>
            </w:r>
          </w:p>
        </w:tc>
      </w:tr>
      <w:tr w:rsidR="004C38AE" w:rsidRPr="004C38AE" w14:paraId="025BE68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54F0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A320101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5604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SUFINANCIRANJE PRODUŽENOG BORAVKA I CJELODNEVNE NASTAVE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BB8D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138.700,00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E242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65.618,41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7FD100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47%</w:t>
            </w:r>
          </w:p>
        </w:tc>
      </w:tr>
      <w:tr w:rsidR="004C38AE" w:rsidRPr="004C38AE" w14:paraId="55A4799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AA7C60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164AD2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E52600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73.000,00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93B616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31.399,91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3614C3B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43%</w:t>
            </w:r>
          </w:p>
        </w:tc>
      </w:tr>
      <w:tr w:rsidR="004C38AE" w:rsidRPr="004C38AE" w14:paraId="404373D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1D9DF0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E4E512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D8C532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73.000,00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B5F076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31.399,91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37AB435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43%</w:t>
            </w:r>
          </w:p>
        </w:tc>
      </w:tr>
      <w:tr w:rsidR="004C38AE" w:rsidRPr="004C38AE" w14:paraId="128363A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60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2A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B3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71.000,00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304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30.844,07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64E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43%</w:t>
            </w:r>
          </w:p>
        </w:tc>
      </w:tr>
      <w:tr w:rsidR="004C38AE" w:rsidRPr="004C38AE" w14:paraId="520A8D1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3D2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24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Plaće za redovan rad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52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71.000,00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9F7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30.844,07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81B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43%</w:t>
            </w:r>
          </w:p>
        </w:tc>
      </w:tr>
      <w:tr w:rsidR="004C38AE" w:rsidRPr="004C38AE" w14:paraId="73B125A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75C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7B7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5A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5BC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555,84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DC8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28%</w:t>
            </w:r>
          </w:p>
        </w:tc>
      </w:tr>
      <w:tr w:rsidR="004C38AE" w:rsidRPr="004C38AE" w14:paraId="6276CA9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A2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CC3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Sitni inventar i auto gume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EC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3B6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6FE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D5C388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05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C10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tekućeg i investicijskog održavanja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9C2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A17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331,81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09C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66%</w:t>
            </w:r>
          </w:p>
        </w:tc>
      </w:tr>
      <w:tr w:rsidR="004C38AE" w:rsidRPr="004C38AE" w14:paraId="33435F2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BC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C7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Zdravstvene i veterinarske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25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1F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224,03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B8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19%</w:t>
            </w:r>
          </w:p>
        </w:tc>
      </w:tr>
      <w:tr w:rsidR="004C38AE" w:rsidRPr="004C38AE" w14:paraId="3F9D393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71E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302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8A2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04B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8E6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592DEF4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FD5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586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Uredska oprema i namještaj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B6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83B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FFB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41C28D3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240FC5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lastRenderedPageBreak/>
              <w:t>Izvor  4.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21D5A0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PRIHODI ZA POSEBNE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B131F1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65.700,00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79BEAA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34.218,50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0385DED7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52%</w:t>
            </w:r>
          </w:p>
        </w:tc>
      </w:tr>
      <w:tr w:rsidR="004C38AE" w:rsidRPr="004C38AE" w14:paraId="29D1C6D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FB11A4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4.3.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84ADE3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OSTALI NAMJENSKI PRIHODI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B3B4FC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65.700,00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D6F50F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34.218,50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0280FF6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52%</w:t>
            </w:r>
          </w:p>
        </w:tc>
      </w:tr>
      <w:tr w:rsidR="004C38AE" w:rsidRPr="004C38AE" w14:paraId="2922A41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C1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1D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72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39.840,00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20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25.808,12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EB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65%</w:t>
            </w:r>
          </w:p>
        </w:tc>
      </w:tr>
      <w:tr w:rsidR="004C38AE" w:rsidRPr="004C38AE" w14:paraId="3C94F72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A3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490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Plaće za redovan rad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6A9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31.340,00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E7C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15.602,94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E6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50%</w:t>
            </w:r>
          </w:p>
        </w:tc>
      </w:tr>
      <w:tr w:rsidR="004C38AE" w:rsidRPr="004C38AE" w14:paraId="3493D8D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D28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21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2E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3.670,00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A9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2.541,44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405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69%</w:t>
            </w:r>
          </w:p>
        </w:tc>
      </w:tr>
      <w:tr w:rsidR="004C38AE" w:rsidRPr="004C38AE" w14:paraId="1095848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9EE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904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D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4.830,00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314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7.663,74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2EB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159%</w:t>
            </w:r>
          </w:p>
        </w:tc>
      </w:tr>
      <w:tr w:rsidR="004C38AE" w:rsidRPr="004C38AE" w14:paraId="5758E50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C5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307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C9D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25.360,00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C07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8.410,38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E8D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33%</w:t>
            </w:r>
          </w:p>
        </w:tc>
      </w:tr>
      <w:tr w:rsidR="004C38AE" w:rsidRPr="004C38AE" w14:paraId="58E87FE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45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907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Službena putovanja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510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3A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3BF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10%</w:t>
            </w:r>
          </w:p>
        </w:tc>
      </w:tr>
      <w:tr w:rsidR="004C38AE" w:rsidRPr="004C38AE" w14:paraId="16F91C1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7C3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310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A3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38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226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67%</w:t>
            </w:r>
          </w:p>
        </w:tc>
      </w:tr>
      <w:tr w:rsidR="004C38AE" w:rsidRPr="004C38AE" w14:paraId="5535D34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55F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42F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E2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7C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286,82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FC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26%</w:t>
            </w:r>
          </w:p>
        </w:tc>
      </w:tr>
      <w:tr w:rsidR="004C38AE" w:rsidRPr="004C38AE" w14:paraId="6D4BB0F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61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84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 i sirovine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E63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22.200,00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D2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7.425,01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BE1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33%</w:t>
            </w:r>
          </w:p>
        </w:tc>
      </w:tr>
      <w:tr w:rsidR="004C38AE" w:rsidRPr="004C38AE" w14:paraId="4DDEF15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302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DB9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 i dijelovi za tekuće i investicijsko održavanje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1F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E93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71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C3A9F3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6B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97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Sitni inventar i auto gume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795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106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E4B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4%</w:t>
            </w:r>
          </w:p>
        </w:tc>
      </w:tr>
      <w:tr w:rsidR="004C38AE" w:rsidRPr="004C38AE" w14:paraId="2967FC7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C1F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6E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Službena, radna i zaštitna odjeća i obuća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120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8E6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23A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1F8745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37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AC2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tekućeg i investicijskog održavanja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8D9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F6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F2E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73%</w:t>
            </w:r>
          </w:p>
        </w:tc>
      </w:tr>
      <w:tr w:rsidR="004C38AE" w:rsidRPr="004C38AE" w14:paraId="18DECAA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272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817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Zdravstvene i veterinarske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EBA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3B3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159,27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9D7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100%</w:t>
            </w:r>
          </w:p>
        </w:tc>
      </w:tr>
      <w:tr w:rsidR="004C38AE" w:rsidRPr="004C38AE" w14:paraId="3ABC01F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23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564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nespomenuti rashodi poslovanja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1B1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2D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51A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2059E4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84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02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82C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FE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BCA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285E3B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C49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EF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DF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04F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745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18658B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D4FC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A320102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A418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IZVANNASTAVNE I IZVANŠKOLSKE AKTIVNOSTI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61001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15.891,00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DF5C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6.419,33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BD9E72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40%</w:t>
            </w:r>
          </w:p>
        </w:tc>
      </w:tr>
      <w:tr w:rsidR="004C38AE" w:rsidRPr="004C38AE" w14:paraId="602817B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A05C37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A2775A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6D8887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2.006,00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BF7208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564,36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42A8C8B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28%</w:t>
            </w:r>
          </w:p>
        </w:tc>
      </w:tr>
      <w:tr w:rsidR="004C38AE" w:rsidRPr="004C38AE" w14:paraId="0535841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D2303D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3578E6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0FEAE8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2.006,00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57B4CB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564,36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363AB4C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28%</w:t>
            </w:r>
          </w:p>
        </w:tc>
      </w:tr>
      <w:tr w:rsidR="004C38AE" w:rsidRPr="004C38AE" w14:paraId="6CAAA4A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4BB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BE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914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1.739,00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CBE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564,36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444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32%</w:t>
            </w:r>
          </w:p>
        </w:tc>
      </w:tr>
      <w:tr w:rsidR="004C38AE" w:rsidRPr="004C38AE" w14:paraId="150504B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561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57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F13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530,00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49B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B3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8%</w:t>
            </w:r>
          </w:p>
        </w:tc>
      </w:tr>
      <w:tr w:rsidR="004C38AE" w:rsidRPr="004C38AE" w14:paraId="2749553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8D3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B5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Sitni inventar i auto gume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F1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265,00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52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F58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0DAFE3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FD4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206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telefona, pošte i prijevoza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FB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520,00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88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3EC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100%</w:t>
            </w:r>
          </w:p>
        </w:tc>
      </w:tr>
      <w:tr w:rsidR="004C38AE" w:rsidRPr="004C38AE" w14:paraId="4CBACC6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0DA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D5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Računalne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A9B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344,00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7D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183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8805D0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FCB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14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Reprezentacija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CB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FA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45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809723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83D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F6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485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267,00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2B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225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672605A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6ED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2DE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D8E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267,00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C60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C547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ADE038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8B33E0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F60013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VLASTITI PRIHODI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11A7C6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6.550,00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0247AA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2.501,50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2831C3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38%</w:t>
            </w:r>
          </w:p>
        </w:tc>
      </w:tr>
      <w:tr w:rsidR="004C38AE" w:rsidRPr="004C38AE" w14:paraId="4B9C45F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23A500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3.1.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21BD07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OSTALI VLASTITI PRIHODI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0183A9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6.550,00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C8DA8B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2.501,50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118F9037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38%</w:t>
            </w:r>
          </w:p>
        </w:tc>
      </w:tr>
      <w:tr w:rsidR="004C38AE" w:rsidRPr="004C38AE" w14:paraId="19EA85F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6F6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242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B70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C5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8B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703D8CD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E6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82E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F5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F5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770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2F11484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84D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40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54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6.450,00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4D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2.501,50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9C9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39%</w:t>
            </w:r>
          </w:p>
        </w:tc>
      </w:tr>
      <w:tr w:rsidR="004C38AE" w:rsidRPr="004C38AE" w14:paraId="7DF2851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C2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D2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334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94D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CD8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82%</w:t>
            </w:r>
          </w:p>
        </w:tc>
      </w:tr>
      <w:tr w:rsidR="004C38AE" w:rsidRPr="004C38AE" w14:paraId="2D24983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DE2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62B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 i sirovine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DD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E26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CBC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5E2F4BC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3B2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6C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Energija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7D6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C77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DB0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26D4029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F04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7A0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 i dijelovi za tekuće i investicijsko održavanje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6AA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C7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33E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DB6E3D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9B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29E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Sitni inventar i auto gume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E7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3CF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2.173,69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7D8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99%</w:t>
            </w:r>
          </w:p>
        </w:tc>
      </w:tr>
      <w:tr w:rsidR="004C38AE" w:rsidRPr="004C38AE" w14:paraId="5B21DFF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2B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AE1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Službena, radna i zaštitna odjeća i obuća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69F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ED8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B13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5F4934B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236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lastRenderedPageBreak/>
              <w:t>3231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F5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telefona, pošte i prijevoza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9FF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35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D10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AB0F24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206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E8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tekućeg i investicijskog održavanja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7B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C47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CCF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802489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E2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6B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Komunalne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2E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63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40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EA5896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7A7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3F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Intelektualne i osobne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D99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B1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B6B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4577F3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758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FA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Računalne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9A2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2F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175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AD0C5D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B72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58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BE1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5E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23C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6522E1F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96B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E9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Reprezentacija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564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46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E74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CCD0A9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68E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008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nespomenuti rashodi poslovanja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A6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2.350,00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1ED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241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5D8FFC4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C9B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998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Financijski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9B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A7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769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348A92E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35C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3431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977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Bankarske usluge i usluge platnog prometa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BD1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080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8A4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425274A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79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00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građanima i kućanstvima na temelju osiguranja i druge naknade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C2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771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533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63D3ACA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6CF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3722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C9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građanima i kućanstvima u naravi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C8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CC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B5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5342C1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A94442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4.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508A90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PRIHODI ZA POSEBNE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8491EE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2.089,00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8324D1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5CC463C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9%</w:t>
            </w:r>
          </w:p>
        </w:tc>
      </w:tr>
      <w:tr w:rsidR="004C38AE" w:rsidRPr="004C38AE" w14:paraId="4D4D08C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D8B8E8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4.3.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DE7786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OSTALI NAMJENSKI PRIHODI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402090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2.089,00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D20A7E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18D5633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9%</w:t>
            </w:r>
          </w:p>
        </w:tc>
      </w:tr>
      <w:tr w:rsidR="004C38AE" w:rsidRPr="004C38AE" w14:paraId="75CD1E0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08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D0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A2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D1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C54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9%</w:t>
            </w:r>
          </w:p>
        </w:tc>
      </w:tr>
      <w:tr w:rsidR="004C38AE" w:rsidRPr="004C38AE" w14:paraId="1264C58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A1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D40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Zdravstvene i veterinarske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32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917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181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00BCDBF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D2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685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nespomenuti rashodi poslovanja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A82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BC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203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9%</w:t>
            </w:r>
          </w:p>
        </w:tc>
      </w:tr>
      <w:tr w:rsidR="004C38AE" w:rsidRPr="004C38AE" w14:paraId="5CFE888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850007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02F2F6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D3B252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4.031,00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10CA6E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2.496,88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4D6CAB9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62%</w:t>
            </w:r>
          </w:p>
        </w:tc>
      </w:tr>
      <w:tr w:rsidR="004C38AE" w:rsidRPr="004C38AE" w14:paraId="2D9AF77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BC7AAD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5F2864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 IZ DRŽAVNOG PRORAČUNA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41608C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3.279,00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C5C13A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2.496,88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336B11E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76%</w:t>
            </w:r>
          </w:p>
        </w:tc>
      </w:tr>
      <w:tr w:rsidR="004C38AE" w:rsidRPr="004C38AE" w14:paraId="401169B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96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CA7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E33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67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D5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13E861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4A6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33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C45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BB2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16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089CC3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C70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DA2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64C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2.029,00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341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1.578,88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167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78%</w:t>
            </w:r>
          </w:p>
        </w:tc>
      </w:tr>
      <w:tr w:rsidR="004C38AE" w:rsidRPr="004C38AE" w14:paraId="187E6AD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6DA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70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35F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1.579,00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A66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1.578,88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F3C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100%</w:t>
            </w:r>
          </w:p>
        </w:tc>
      </w:tr>
      <w:tr w:rsidR="004C38AE" w:rsidRPr="004C38AE" w14:paraId="11FD0D9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C4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257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Zakupnine i najamnine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AA7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F4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9CA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0A2014F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1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A8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578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DBB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B10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92%</w:t>
            </w:r>
          </w:p>
        </w:tc>
      </w:tr>
      <w:tr w:rsidR="004C38AE" w:rsidRPr="004C38AE" w14:paraId="4645C1E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FCC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3812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F3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Tekuće donacije u naravi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9A3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200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27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92%</w:t>
            </w:r>
          </w:p>
        </w:tc>
      </w:tr>
      <w:tr w:rsidR="004C38AE" w:rsidRPr="004C38AE" w14:paraId="42ADD41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D2C041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5.4.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CA501E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 IZ ŽUPANIJSKOG PRORAČUNA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145D86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752,00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F8B9BB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59E1B37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05B39E2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284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4C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F66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752,00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08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7DD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E11727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AC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277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1A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73B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551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54D913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B1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B9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telefona, pošte i prijevoza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744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6F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397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C578B8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42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70A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za rad predstavničkih i izvršnih tijela, povjerenstava i slično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57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EE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C8D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5A9E88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FAA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2BA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nespomenuti rashodi poslovanja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FA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514,00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23C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5B3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728794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A9A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13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C9B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0E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06D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6712F46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5A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A5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65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E07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FA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64DB14D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D371B5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6.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620B61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DONACIJE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FF76AC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1.215,00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1C7170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678,59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2DCB21C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56%</w:t>
            </w:r>
          </w:p>
        </w:tc>
      </w:tr>
      <w:tr w:rsidR="004C38AE" w:rsidRPr="004C38AE" w14:paraId="7BF2BAE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3BBAEF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6.1.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233DCF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DONACIJE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AB017F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1.215,00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0952A3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678,59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758149A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56%</w:t>
            </w:r>
          </w:p>
        </w:tc>
      </w:tr>
      <w:tr w:rsidR="004C38AE" w:rsidRPr="004C38AE" w14:paraId="322F893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CFE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0D1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FC7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1.215,00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89B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678,59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2B6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56%</w:t>
            </w:r>
          </w:p>
        </w:tc>
      </w:tr>
      <w:tr w:rsidR="004C38AE" w:rsidRPr="004C38AE" w14:paraId="2B83A29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7D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FD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Sitni inventar i auto gume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486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8F2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D52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08EAEBF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76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F7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nespomenuti rashodi poslovanja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A9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1.215,00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3B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678,59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681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56%</w:t>
            </w:r>
          </w:p>
        </w:tc>
      </w:tr>
      <w:tr w:rsidR="004C38AE" w:rsidRPr="004C38AE" w14:paraId="32A38E3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AF94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A320104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A32D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NABAVKA UDŽBENIKA I PRIBORA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D73B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56.500,00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C245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F4C068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BFC8B8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79287C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B709E6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A7AF5C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26.000,00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A34550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34AF813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6AEB77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28243A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A6AA76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8A3E6D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26.000,00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2DAAAB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59D3A00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501C5D7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D77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lastRenderedPageBreak/>
              <w:t>37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AF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građanima i kućanstvima na temelju osiguranja i druge naknade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060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26.000,00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132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84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04455B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5D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3722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6D3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građanima i kućanstvima u naravi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D84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26.000,00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EFB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3B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F88054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898D7B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A998FC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02EAE5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30.500,00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9E458D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2831F4C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6CEEA14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03F5B3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99B58C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 IZ DRŽAVNOG PRORAČUNA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7AA61B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30.500,00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E72F6D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3B7404F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7394B7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700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19D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građanima i kućanstvima na temelju osiguranja i druge naknade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963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25.000,00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38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A8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AC7FA9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C73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3722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D71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građanima i kućanstvima u naravi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1B3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25.000,00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243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342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DBE8BB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E89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044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D4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5.500,00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75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BF6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5DE7AE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F00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4241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CA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Knjige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58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5.500,00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51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00E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8EBB07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EFFD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A320105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4891F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PROMETNI ODGOJ I SIGURNOST U PROMETU - POLIGON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15CFC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0237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4EC50F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100%</w:t>
            </w:r>
          </w:p>
        </w:tc>
      </w:tr>
      <w:tr w:rsidR="004C38AE" w:rsidRPr="004C38AE" w14:paraId="54BF972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4DD5B5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B05BC1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60ECED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1222FB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378DC4B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100%</w:t>
            </w:r>
          </w:p>
        </w:tc>
      </w:tr>
      <w:tr w:rsidR="004C38AE" w:rsidRPr="004C38AE" w14:paraId="7CDAA5C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515F59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67AFCC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73FC86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4F862D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27F4FEA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100%</w:t>
            </w:r>
          </w:p>
        </w:tc>
      </w:tr>
      <w:tr w:rsidR="004C38AE" w:rsidRPr="004C38AE" w14:paraId="1A98D8F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F2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74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49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E8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77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100%</w:t>
            </w:r>
          </w:p>
        </w:tc>
      </w:tr>
      <w:tr w:rsidR="004C38AE" w:rsidRPr="004C38AE" w14:paraId="3E9E1F5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3E2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95F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telefona, pošte i prijevoza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144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933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2BC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100%</w:t>
            </w:r>
          </w:p>
        </w:tc>
      </w:tr>
      <w:tr w:rsidR="004C38AE" w:rsidRPr="004C38AE" w14:paraId="4C7593D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4BAC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A320106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E0EE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DIOKLECIJANOVA ŠKRINJICA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2F817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7D87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687A29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B6BEF6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5B640D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BE2D48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800C12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FFF854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8A9F6B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6D57249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6CD141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489B5D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211C50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EBFB7A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2BF4E73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6E92BB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69A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A8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850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F7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F88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862F83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679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0B9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telefona, pošte i prijevoza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741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6D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35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3C653D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59E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44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Reprezentacija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995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4CA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A48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7DB370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B2A8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A320111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C866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HITNE INTERVENCIJE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D81E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351,00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C416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100,15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E85A36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29%</w:t>
            </w:r>
          </w:p>
        </w:tc>
      </w:tr>
      <w:tr w:rsidR="004C38AE" w:rsidRPr="004C38AE" w14:paraId="755BE76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FDA1A3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D2CD60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C1B6B7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351,00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2F5779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100,15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6DF89AE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29%</w:t>
            </w:r>
          </w:p>
        </w:tc>
      </w:tr>
      <w:tr w:rsidR="004C38AE" w:rsidRPr="004C38AE" w14:paraId="3F07969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1C9904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CB07AE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968204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351,00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AABF3C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100,15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11B3EFE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29%</w:t>
            </w:r>
          </w:p>
        </w:tc>
      </w:tr>
      <w:tr w:rsidR="004C38AE" w:rsidRPr="004C38AE" w14:paraId="3D18A88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34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128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E9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351,00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68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FE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29%</w:t>
            </w:r>
          </w:p>
        </w:tc>
      </w:tr>
      <w:tr w:rsidR="004C38AE" w:rsidRPr="004C38AE" w14:paraId="187BEF6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BC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04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tekućeg i investicijskog održavanja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4E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351,00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FAA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CA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29%</w:t>
            </w:r>
          </w:p>
        </w:tc>
      </w:tr>
      <w:tr w:rsidR="004C38AE" w:rsidRPr="004C38AE" w14:paraId="67B963B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D2CD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A320113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CE4B2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PROJEKT E ŠKOLE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644E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3.087,00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F1A8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1.542,42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F1A86F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50%</w:t>
            </w:r>
          </w:p>
        </w:tc>
      </w:tr>
      <w:tr w:rsidR="004C38AE" w:rsidRPr="004C38AE" w14:paraId="29F2C71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E341C9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03A431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62BDE7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3.087,00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C011A7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1.542,42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4160644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50%</w:t>
            </w:r>
          </w:p>
        </w:tc>
      </w:tr>
      <w:tr w:rsidR="004C38AE" w:rsidRPr="004C38AE" w14:paraId="38CE3BA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1CD718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18971F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0E6828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3.087,00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62A2E7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1.542,42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6B445DC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50%</w:t>
            </w:r>
          </w:p>
        </w:tc>
      </w:tr>
      <w:tr w:rsidR="004C38AE" w:rsidRPr="004C38AE" w14:paraId="26A6621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E3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C6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9B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3.087,00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597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1.542,42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E83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50%</w:t>
            </w:r>
          </w:p>
        </w:tc>
      </w:tr>
      <w:tr w:rsidR="004C38AE" w:rsidRPr="004C38AE" w14:paraId="3455582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F2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FE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Računalne usluge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15A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3.087,00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F01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1.542,42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C4E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50%</w:t>
            </w:r>
          </w:p>
        </w:tc>
      </w:tr>
      <w:tr w:rsidR="004C38AE" w:rsidRPr="004C38AE" w14:paraId="30F2919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24399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A320115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1689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POMOĆNICI U NASTAVI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708F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6.340,00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F622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CE4CF5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696716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4C86A6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7A5F63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4E4445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6.340,00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41DE69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A24F34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055BA7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489E26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8BE41E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5F2601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6.340,00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E5DBFF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1D99CCE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5111362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23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F4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225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5.987,00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3F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4B0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311A1B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F3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83E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Plaće za redovan rad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2F1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88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87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0D25FEF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8CD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307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BBB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1.287,00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58C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256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9FC997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0B0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4DE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9DD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064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515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926D37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F3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64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82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353,00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F1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A09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13C18A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4E6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59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Službena putovanja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4A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58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623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BA6CA0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1F4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BC3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663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62E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97A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FB895E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1E2C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A320120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6FEB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ODRŽAVANJE OBJEKATA OŠ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73C7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7E76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A45B83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9DEAA9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75BB82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4B485F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C84077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01EEC3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5D58FC9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662D3BB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E43EB4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lastRenderedPageBreak/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EA5DD0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C1C63E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830739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65CF8BA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5B3BCC1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CDB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CC3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E84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48.000,00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536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34E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56444B8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17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9C0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Usluge tekućeg i investicijskog održavanja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A1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48.000,00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FC9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D31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57995E3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29E5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Tekući projekt T320105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2163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EU PROJEKT "S POMOĆNIKOM MOGU BOLJE 7"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B6AA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21.000,00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6D89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DCEF4F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58ED67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1C0F2D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2313A8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59E789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21.000,00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B856A9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856D0A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787AA4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3C606D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F024D9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668472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21.000,00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97E186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557A151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5469883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C5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2C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288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20.340,00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E0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E0D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31F16E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DC2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876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Plaće za redovan rad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91B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13.200,00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F9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9D3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1AFCFF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54F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DD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FF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4.500,00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497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54A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053C91A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A78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780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EC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2.640,00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22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2F9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FC7937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A6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F7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60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659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1EE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9E7721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A6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734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Službena putovanja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6C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BFF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699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084F229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B01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723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9E9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54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AC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E481EC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DD6D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Tekući projekt T320107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7B87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PREHRANA UČENIKA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D911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92.556,00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3041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54.925,86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F814BD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59%</w:t>
            </w:r>
          </w:p>
        </w:tc>
      </w:tr>
      <w:tr w:rsidR="004C38AE" w:rsidRPr="004C38AE" w14:paraId="4FF2782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FD1625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EB6068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8257D5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4.256,00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145C4E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1.713,35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3C9F8D0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40%</w:t>
            </w:r>
          </w:p>
        </w:tc>
      </w:tr>
      <w:tr w:rsidR="004C38AE" w:rsidRPr="004C38AE" w14:paraId="54EF2FD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3F90B0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428B34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871A8C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4.256,00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B6547F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1.713,35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0786AED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40%</w:t>
            </w:r>
          </w:p>
        </w:tc>
      </w:tr>
      <w:tr w:rsidR="004C38AE" w:rsidRPr="004C38AE" w14:paraId="5225CCE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705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E77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56E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4.256,00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305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1.713,35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2B7B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40%</w:t>
            </w:r>
          </w:p>
        </w:tc>
      </w:tr>
      <w:tr w:rsidR="004C38AE" w:rsidRPr="004C38AE" w14:paraId="607B0D7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5F4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6BE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 i sirovine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393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4.256,00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951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1.713,35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EC4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40%</w:t>
            </w:r>
          </w:p>
        </w:tc>
      </w:tr>
      <w:tr w:rsidR="004C38AE" w:rsidRPr="004C38AE" w14:paraId="1490865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BC1B9B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1FDC57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F8D645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88.300,00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E4F059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53.212,51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68976F2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60%</w:t>
            </w:r>
          </w:p>
        </w:tc>
      </w:tr>
      <w:tr w:rsidR="004C38AE" w:rsidRPr="004C38AE" w14:paraId="39E6B00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77E503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3D6E4B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 IZ DRŽAVNOG PRORAČUNA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611A29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88.300,00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D98423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53.212,51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3531286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60%</w:t>
            </w:r>
          </w:p>
        </w:tc>
      </w:tr>
      <w:tr w:rsidR="004C38AE" w:rsidRPr="004C38AE" w14:paraId="27E4C37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5D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F1B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33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88.300,00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574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53.212,51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44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60%</w:t>
            </w:r>
          </w:p>
        </w:tc>
      </w:tr>
      <w:tr w:rsidR="004C38AE" w:rsidRPr="004C38AE" w14:paraId="799BC13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5AA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235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 i sirovine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6D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88.300,00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B93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53.212,51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BB3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60%</w:t>
            </w:r>
          </w:p>
        </w:tc>
      </w:tr>
      <w:tr w:rsidR="004C38AE" w:rsidRPr="004C38AE" w14:paraId="6F89E6B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14D3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Tekući projekt T320111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B8A1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EU PROJEKT "S POMOĆNIKOM MOGU BOLJE 6"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DC27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50.000,00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B145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40.665,42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7A8532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81%</w:t>
            </w:r>
          </w:p>
        </w:tc>
      </w:tr>
      <w:tr w:rsidR="004C38AE" w:rsidRPr="004C38AE" w14:paraId="5A9A65E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863D5A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907B70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805D8E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50.000,00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35E900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40.665,42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DC71C6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81%</w:t>
            </w:r>
          </w:p>
        </w:tc>
      </w:tr>
      <w:tr w:rsidR="004C38AE" w:rsidRPr="004C38AE" w14:paraId="4EB8EF3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045175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59CD06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BF2CB3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50.000,00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C6ADCB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40.665,42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2AA31DB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81%</w:t>
            </w:r>
          </w:p>
        </w:tc>
      </w:tr>
      <w:tr w:rsidR="004C38AE" w:rsidRPr="004C38AE" w14:paraId="6F3EB8A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D9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0E3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33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48.120,00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65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39.700,00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3A7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83%</w:t>
            </w:r>
          </w:p>
        </w:tc>
      </w:tr>
      <w:tr w:rsidR="004C38AE" w:rsidRPr="004C38AE" w14:paraId="605A207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FB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1A6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Plaće za redovan rad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B9F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36.000,00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C6D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31.416,31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458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87%</w:t>
            </w:r>
          </w:p>
        </w:tc>
      </w:tr>
      <w:tr w:rsidR="004C38AE" w:rsidRPr="004C38AE" w14:paraId="7A5A19E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04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7B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2F2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6.180,00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4C1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3.100,00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402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50%</w:t>
            </w:r>
          </w:p>
        </w:tc>
      </w:tr>
      <w:tr w:rsidR="004C38AE" w:rsidRPr="004C38AE" w14:paraId="51298BE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D5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DE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CA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5.940,00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FC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5.183,69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C4F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87%</w:t>
            </w:r>
          </w:p>
        </w:tc>
      </w:tr>
      <w:tr w:rsidR="004C38AE" w:rsidRPr="004C38AE" w14:paraId="0F541BB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C8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9F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E9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1.880,00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67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965,42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B6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51%</w:t>
            </w:r>
          </w:p>
        </w:tc>
      </w:tr>
      <w:tr w:rsidR="004C38AE" w:rsidRPr="004C38AE" w14:paraId="2758FC1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BD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89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Službena putovanja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97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570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531,32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919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76%</w:t>
            </w:r>
          </w:p>
        </w:tc>
      </w:tr>
      <w:tr w:rsidR="004C38AE" w:rsidRPr="004C38AE" w14:paraId="21F57E8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DAB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C9A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0E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1.180,00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02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434,10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5C8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37%</w:t>
            </w:r>
          </w:p>
        </w:tc>
      </w:tr>
      <w:tr w:rsidR="004C38AE" w:rsidRPr="004C38AE" w14:paraId="2836092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35A0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Program 3202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0C03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KAPITALNA ULAGANJA NA OBJEKTIMA OŠ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FACE6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19.678,00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C354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2.641,63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723EC8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13%</w:t>
            </w:r>
          </w:p>
        </w:tc>
      </w:tr>
      <w:tr w:rsidR="004C38AE" w:rsidRPr="004C38AE" w14:paraId="0215C25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9FEA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Kapitalni projekt K320201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B0C3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KUPNJA OPREME ZA OSNOVNE ŠKOLE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0284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17.200,00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6935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C2E94F7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12%</w:t>
            </w:r>
          </w:p>
        </w:tc>
      </w:tr>
      <w:tr w:rsidR="004C38AE" w:rsidRPr="004C38AE" w14:paraId="4B03811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7CC573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539F4B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VLASTITI PRIHODI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B6E731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16.800,00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741117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6646F3C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12%</w:t>
            </w:r>
          </w:p>
        </w:tc>
      </w:tr>
      <w:tr w:rsidR="004C38AE" w:rsidRPr="004C38AE" w14:paraId="63ECE24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07D5BF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3.1.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43D636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OSTALI VLASTITI PRIHODI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21A3B8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16.800,00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369B7B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49B9473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12%</w:t>
            </w:r>
          </w:p>
        </w:tc>
      </w:tr>
      <w:tr w:rsidR="004C38AE" w:rsidRPr="004C38AE" w14:paraId="2FE8BDE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EC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42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36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16.800,00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6AB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49C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12%</w:t>
            </w:r>
          </w:p>
        </w:tc>
      </w:tr>
      <w:tr w:rsidR="004C38AE" w:rsidRPr="004C38AE" w14:paraId="5A10DAC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DE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EB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Uredska oprema i namještaj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96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11.250,00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41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331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18%</w:t>
            </w:r>
          </w:p>
        </w:tc>
      </w:tr>
      <w:tr w:rsidR="004C38AE" w:rsidRPr="004C38AE" w14:paraId="4B19E78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6FD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47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Oprema za održavanje i zaštitu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94E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7CA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32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71A463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5F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B3A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Sportska i glazbena oprema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149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83F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E9C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6404CDC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CFF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lastRenderedPageBreak/>
              <w:t>4227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5AE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288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2.550,00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117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EC7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2D602B1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2757D2A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4.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F39AF8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PRIHODI ZA POSEBNE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30EC95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94F1AF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2AC997E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4F0507B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731FE7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4.3.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3FCF87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OSTALI NAMJENSKI PRIHODI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AD5057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940437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0169B30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7AE0F4D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6A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896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FD4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490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938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74D92AF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87D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4C5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Uredska oprema i namještaj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A9A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14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A7D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#DIJ/0!</w:t>
            </w:r>
          </w:p>
        </w:tc>
      </w:tr>
      <w:tr w:rsidR="004C38AE" w:rsidRPr="004C38AE" w14:paraId="7BB09DB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A52DD8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808CE0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4D4711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502EF3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6CA11BB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06B3E10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41A00AF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5.4.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33D08AB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 IZ ŽUPANIJSKOG PRORAČUNA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265FC5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D8EBDD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6814F2C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ADBFBA6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CE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24B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9A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BF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0D5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5C223E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E89E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E30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6B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7FE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A55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04BE98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3E89BD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6.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DAFDDE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DONACIJE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EE19DD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07246A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0B0D824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0B917DF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B4AFD6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6.1.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6E7D04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DONACIJE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62D08C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8B7B3B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2A75FDA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7469C9D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A7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C6A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36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05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511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ECC50C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61E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B85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41F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8DF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5D1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E9094E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4501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Kapitalni projekt K320250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2569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NABAVKA ŠKOLSKE LEKTIRE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14BB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2.478,00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2189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DB6881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26%</w:t>
            </w:r>
          </w:p>
        </w:tc>
      </w:tr>
      <w:tr w:rsidR="004C38AE" w:rsidRPr="004C38AE" w14:paraId="50555058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BAD4FF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42E2703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3F860A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840,00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AA18D2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52B04BB5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3863A07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3F827E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1.1.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21F539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6D566F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840,00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3DD1A8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644EA6D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11004BD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893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AFB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E9E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59F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67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60FEB4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10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4241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2B8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Knjige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932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840,00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B56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457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5C349D0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BC11FC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AEE4A6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2AA05B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FAB5B9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4BE646BD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14175%</w:t>
            </w:r>
          </w:p>
        </w:tc>
      </w:tr>
      <w:tr w:rsidR="004C38AE" w:rsidRPr="004C38AE" w14:paraId="644C77C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979ADC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7C0C6BA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 IZ DRŽAVNOG PRORAČUNA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38AE70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2CC8BE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7C1FA01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6D7EFDA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08B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9B16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6F9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AA1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94C4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2B715E4C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5FA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4241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A8C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Knjige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62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E06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03D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0%</w:t>
            </w:r>
          </w:p>
        </w:tc>
      </w:tr>
      <w:tr w:rsidR="004C38AE" w:rsidRPr="004C38AE" w14:paraId="4A9515DA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373B418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6.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74CDF0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DONACIJE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B1528B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1.138,00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55C718F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5216AA6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56%</w:t>
            </w:r>
          </w:p>
        </w:tc>
      </w:tr>
      <w:tr w:rsidR="004C38AE" w:rsidRPr="004C38AE" w14:paraId="511E674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474288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6.1.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0742D4A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DONACIJE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9E5B55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1.138,00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6C6A587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641,63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46D0BE39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56%</w:t>
            </w:r>
          </w:p>
        </w:tc>
      </w:tr>
      <w:tr w:rsidR="004C38AE" w:rsidRPr="004C38AE" w14:paraId="118B08FF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43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5D9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76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1.138,00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AC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8C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56%</w:t>
            </w:r>
          </w:p>
        </w:tc>
      </w:tr>
      <w:tr w:rsidR="004C38AE" w:rsidRPr="004C38AE" w14:paraId="5519642D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02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4241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79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Knjige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D7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1.138,00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D8F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641,63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83A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56%</w:t>
            </w:r>
          </w:p>
        </w:tc>
      </w:tr>
      <w:tr w:rsidR="004C38AE" w:rsidRPr="004C38AE" w14:paraId="186FEF0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4E95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Program 3203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18840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RASHODI ZA ZAPOSLENE U OŠ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DB6B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1.489.000,00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770D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721.100,92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5A079D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24585E2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0931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Aktivnost A320301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6B24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RASHODI ZA ZAPOSLENE U OŠ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71B24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1.489.000,00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1CE1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721.100,92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CDD642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4D3CC52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6D1FB44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74552DD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02CD582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1.489.000,00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14:paraId="1ABC3E3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721.100,92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42ABA098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45DE5B3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2F65470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Izvor  5.3.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B61F4A3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POMOĆI IZ DRŽAVNOG PRORAČUNA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57F2F40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1.489.000,00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14:paraId="1E893A3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721.100,92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center"/>
            <w:hideMark/>
          </w:tcPr>
          <w:p w14:paraId="118C13C0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214C4E02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CB67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35B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F4D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1.469.000,00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9624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705.730,50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D39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4DE73D9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750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456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Plaće za redovan rad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A0C3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1.210.000,00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DF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575.974,29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5FE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2569CEE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9CD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FB0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Plaće za prekovremeni rad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7530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6D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1.760,29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3673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440%</w:t>
            </w:r>
          </w:p>
        </w:tc>
      </w:tr>
      <w:tr w:rsidR="004C38AE" w:rsidRPr="004C38AE" w14:paraId="38136DCE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712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AA01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Plaće za posebne uvjete rada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A162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0F3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3.531,55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F97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88%</w:t>
            </w:r>
          </w:p>
        </w:tc>
      </w:tr>
      <w:tr w:rsidR="004C38AE" w:rsidRPr="004C38AE" w14:paraId="45BF2FD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4B8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762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Ostali rashodi za zaposlene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7BA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56.500,00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4B5B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28.527,71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BAE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50%</w:t>
            </w:r>
          </w:p>
        </w:tc>
      </w:tr>
      <w:tr w:rsidR="004C38AE" w:rsidRPr="004C38AE" w14:paraId="5F7758C4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C7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583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7B3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198.020,00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D69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95.888,16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C59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48%</w:t>
            </w:r>
          </w:p>
        </w:tc>
      </w:tr>
      <w:tr w:rsidR="004C38AE" w:rsidRPr="004C38AE" w14:paraId="2C520EF3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322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3133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2BA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Doprinosi za obvezno osiguranje u slučaju nezaposlenosti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61D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876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104C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61%</w:t>
            </w:r>
          </w:p>
        </w:tc>
      </w:tr>
      <w:tr w:rsidR="004C38AE" w:rsidRPr="004C38AE" w14:paraId="6921CB9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43D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8F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Materijalni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9AE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18.000,00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1F8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13.849,83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69A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77%</w:t>
            </w:r>
          </w:p>
        </w:tc>
      </w:tr>
      <w:tr w:rsidR="004C38AE" w:rsidRPr="004C38AE" w14:paraId="6E489C75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74D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lastRenderedPageBreak/>
              <w:t>3212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35B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2757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15.000,00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C21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10.877,84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7851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73%</w:t>
            </w:r>
          </w:p>
        </w:tc>
      </w:tr>
      <w:tr w:rsidR="004C38AE" w:rsidRPr="004C38AE" w14:paraId="5EDAE9A7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6F5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8EC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Pristojbe i naknade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1936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E4A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172,53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364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58%</w:t>
            </w:r>
          </w:p>
        </w:tc>
      </w:tr>
      <w:tr w:rsidR="004C38AE" w:rsidRPr="004C38AE" w14:paraId="39C5B40B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DC9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3296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F400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Troškovi sudskih postupaka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5E8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E8D5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2.799,46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F62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104%</w:t>
            </w:r>
          </w:p>
        </w:tc>
      </w:tr>
      <w:tr w:rsidR="004C38AE" w:rsidRPr="004C38AE" w14:paraId="24788FF0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3FB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1A28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Financijski rashodi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1AE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7F2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1.520,59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1926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76%</w:t>
            </w:r>
          </w:p>
        </w:tc>
      </w:tr>
      <w:tr w:rsidR="004C38AE" w:rsidRPr="004C38AE" w14:paraId="78C665E9" w14:textId="77777777" w:rsidTr="00F43857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874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3433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1CF" w14:textId="77777777" w:rsidR="004C38AE" w:rsidRPr="004C38AE" w:rsidRDefault="004C38AE" w:rsidP="004C38A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Zatezne kamate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699C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2.000,00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3D1F" w14:textId="77777777" w:rsidR="004C38AE" w:rsidRPr="004C38AE" w:rsidRDefault="004C38AE" w:rsidP="004C38AE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1.520,59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919F" w14:textId="77777777" w:rsidR="004C38AE" w:rsidRPr="004C38AE" w:rsidRDefault="004C38AE" w:rsidP="004C38A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</w:pPr>
            <w:r w:rsidRPr="004C38AE">
              <w:rPr>
                <w:rFonts w:ascii="Arial" w:eastAsia="Times New Roman" w:hAnsi="Arial" w:cs="Arial"/>
                <w:sz w:val="20"/>
                <w:szCs w:val="20"/>
                <w:lang w:val="hr-HR" w:eastAsia="hr-HR" w:bidi="ar-SA"/>
              </w:rPr>
              <w:t>76%</w:t>
            </w:r>
          </w:p>
        </w:tc>
      </w:tr>
    </w:tbl>
    <w:p w14:paraId="621F3FC3" w14:textId="56FB6F00" w:rsidR="00B71ABF" w:rsidRDefault="004C38AE">
      <w:r>
        <w:fldChar w:fldCharType="end"/>
      </w:r>
    </w:p>
    <w:p w14:paraId="06DE36BC" w14:textId="780D0BB2" w:rsidR="00B63218" w:rsidRDefault="00B63218"/>
    <w:p w14:paraId="2786A31A" w14:textId="77777777" w:rsidR="00B63218" w:rsidRDefault="00B63218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63DE04D0" w14:textId="072DDA31" w:rsidR="00B71ABF" w:rsidRDefault="004C38AE">
      <w:pPr>
        <w:pStyle w:val="Odlomakpopis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OBRAZLOŽENJE </w:t>
      </w:r>
      <w:r w:rsidR="00497B46">
        <w:rPr>
          <w:rFonts w:asciiTheme="minorHAnsi" w:hAnsiTheme="minorHAnsi" w:cstheme="minorHAnsi"/>
          <w:b/>
          <w:sz w:val="28"/>
          <w:szCs w:val="28"/>
          <w:lang w:val="hr-HR"/>
        </w:rPr>
        <w:t>POLU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>GODIŠNJEG IZVJEŠTAJA O IZVR</w:t>
      </w:r>
      <w:r w:rsidR="00497B46">
        <w:rPr>
          <w:rFonts w:asciiTheme="minorHAnsi" w:hAnsiTheme="minorHAnsi" w:cstheme="minorHAnsi"/>
          <w:b/>
          <w:sz w:val="28"/>
          <w:szCs w:val="28"/>
          <w:lang w:val="hr-HR"/>
        </w:rPr>
        <w:t>ŠENJU FINANCIJSKOG PLANA ZA 2024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>. GODINU</w:t>
      </w:r>
    </w:p>
    <w:p w14:paraId="576B8BC2" w14:textId="77777777" w:rsidR="00B71ABF" w:rsidRDefault="00B71ABF">
      <w:pPr>
        <w:pStyle w:val="Odlomakpopisa"/>
        <w:spacing w:line="360" w:lineRule="auto"/>
        <w:ind w:left="360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53DD7667" w14:textId="77777777" w:rsidR="00B71ABF" w:rsidRDefault="004C38AE">
      <w:pPr>
        <w:pStyle w:val="Odlomakpopisa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OBRAZLOŽENJE OPĆEG DIJELA </w:t>
      </w:r>
    </w:p>
    <w:p w14:paraId="35B0FC1F" w14:textId="3A732C10" w:rsidR="00F2101C" w:rsidRDefault="004C38A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U sažetku </w:t>
      </w:r>
      <w:r w:rsidR="00497B46">
        <w:rPr>
          <w:rFonts w:asciiTheme="minorHAnsi" w:hAnsiTheme="minorHAnsi" w:cstheme="minorHAnsi"/>
          <w:sz w:val="24"/>
          <w:szCs w:val="24"/>
          <w:lang w:val="hr-HR"/>
        </w:rPr>
        <w:t>polu</w:t>
      </w:r>
      <w:r>
        <w:rPr>
          <w:rFonts w:asciiTheme="minorHAnsi" w:hAnsiTheme="minorHAnsi" w:cstheme="minorHAnsi"/>
          <w:sz w:val="24"/>
          <w:szCs w:val="24"/>
          <w:lang w:val="hr-HR"/>
        </w:rPr>
        <w:t>godišnjeg izvještaja o izvr</w:t>
      </w:r>
      <w:r w:rsidR="00497B46">
        <w:rPr>
          <w:rFonts w:asciiTheme="minorHAnsi" w:hAnsiTheme="minorHAnsi" w:cstheme="minorHAnsi"/>
          <w:sz w:val="24"/>
          <w:szCs w:val="24"/>
          <w:lang w:val="hr-HR"/>
        </w:rPr>
        <w:t>šenju financijskog plana za 2024</w:t>
      </w:r>
      <w:r>
        <w:rPr>
          <w:rFonts w:asciiTheme="minorHAnsi" w:hAnsiTheme="minorHAnsi" w:cstheme="minorHAnsi"/>
          <w:sz w:val="24"/>
          <w:szCs w:val="24"/>
          <w:lang w:val="hr-HR"/>
        </w:rPr>
        <w:t>. godinu prikazano je izvršenje prihoda i rashoda u odnosu na njihovo izvršenje prošle godine i u odnosu na plan</w:t>
      </w:r>
      <w:r w:rsidR="00F2101C">
        <w:rPr>
          <w:rFonts w:asciiTheme="minorHAnsi" w:hAnsiTheme="minorHAnsi" w:cstheme="minorHAnsi"/>
          <w:sz w:val="24"/>
          <w:szCs w:val="24"/>
          <w:lang w:val="hr-HR"/>
        </w:rPr>
        <w:t xml:space="preserve"> za 2024. godinu. Prikazan je i utrošeni preneseni višak koji</w:t>
      </w:r>
      <w:r w:rsidR="00F2101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101C">
        <w:rPr>
          <w:rFonts w:asciiTheme="minorHAnsi" w:hAnsiTheme="minorHAnsi" w:cstheme="minorHAnsi"/>
          <w:sz w:val="24"/>
          <w:szCs w:val="24"/>
        </w:rPr>
        <w:t>još</w:t>
      </w:r>
      <w:proofErr w:type="spellEnd"/>
      <w:r w:rsidR="00F2101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101C">
        <w:rPr>
          <w:rFonts w:asciiTheme="minorHAnsi" w:hAnsiTheme="minorHAnsi" w:cstheme="minorHAnsi"/>
          <w:sz w:val="24"/>
          <w:szCs w:val="24"/>
        </w:rPr>
        <w:t>nije</w:t>
      </w:r>
      <w:proofErr w:type="spellEnd"/>
      <w:r w:rsidR="00F2101C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F2101C">
        <w:rPr>
          <w:rFonts w:asciiTheme="minorHAnsi" w:hAnsiTheme="minorHAnsi" w:cstheme="minorHAnsi"/>
          <w:sz w:val="24"/>
          <w:szCs w:val="24"/>
        </w:rPr>
        <w:t>potpunosti</w:t>
      </w:r>
      <w:proofErr w:type="spellEnd"/>
      <w:r w:rsidR="00F2101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101C">
        <w:rPr>
          <w:rFonts w:asciiTheme="minorHAnsi" w:hAnsiTheme="minorHAnsi" w:cstheme="minorHAnsi"/>
          <w:sz w:val="24"/>
          <w:szCs w:val="24"/>
        </w:rPr>
        <w:t>potrošen</w:t>
      </w:r>
      <w:proofErr w:type="spellEnd"/>
      <w:r w:rsidR="00F2101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2101C">
        <w:rPr>
          <w:rFonts w:asciiTheme="minorHAnsi" w:hAnsiTheme="minorHAnsi" w:cstheme="minorHAnsi"/>
          <w:sz w:val="24"/>
          <w:szCs w:val="24"/>
        </w:rPr>
        <w:t>ali</w:t>
      </w:r>
      <w:proofErr w:type="spellEnd"/>
      <w:r w:rsidR="00F2101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101C">
        <w:rPr>
          <w:rFonts w:asciiTheme="minorHAnsi" w:hAnsiTheme="minorHAnsi" w:cstheme="minorHAnsi"/>
          <w:sz w:val="24"/>
          <w:szCs w:val="24"/>
        </w:rPr>
        <w:t>će</w:t>
      </w:r>
      <w:proofErr w:type="spellEnd"/>
      <w:r w:rsidR="00F2101C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="00F2101C">
        <w:rPr>
          <w:rFonts w:asciiTheme="minorHAnsi" w:hAnsiTheme="minorHAnsi" w:cstheme="minorHAnsi"/>
          <w:sz w:val="24"/>
          <w:szCs w:val="24"/>
        </w:rPr>
        <w:t>utrošiti</w:t>
      </w:r>
      <w:proofErr w:type="spellEnd"/>
      <w:r w:rsidR="00F2101C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F2101C">
        <w:rPr>
          <w:rFonts w:asciiTheme="minorHAnsi" w:hAnsiTheme="minorHAnsi" w:cstheme="minorHAnsi"/>
          <w:sz w:val="24"/>
          <w:szCs w:val="24"/>
        </w:rPr>
        <w:t>kraja</w:t>
      </w:r>
      <w:proofErr w:type="spellEnd"/>
      <w:r w:rsidR="00F2101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101C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="00F2101C">
        <w:rPr>
          <w:rFonts w:asciiTheme="minorHAnsi" w:hAnsiTheme="minorHAnsi" w:cstheme="minorHAnsi"/>
          <w:sz w:val="24"/>
          <w:szCs w:val="24"/>
        </w:rPr>
        <w:t>.</w:t>
      </w:r>
    </w:p>
    <w:p w14:paraId="425ED0EC" w14:textId="57DD0E2D" w:rsidR="00BD31A6" w:rsidRDefault="00F2101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Usporebom</w:t>
      </w:r>
      <w:proofErr w:type="spellEnd"/>
      <w:r w:rsidR="00497B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E7258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="000E72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E7258">
        <w:rPr>
          <w:rFonts w:asciiTheme="minorHAnsi" w:hAnsiTheme="minorHAnsi" w:cstheme="minorHAnsi"/>
          <w:sz w:val="24"/>
          <w:szCs w:val="24"/>
        </w:rPr>
        <w:t>izvorima</w:t>
      </w:r>
      <w:proofErr w:type="spellEnd"/>
      <w:r w:rsidR="000E72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E7258">
        <w:rPr>
          <w:rFonts w:asciiTheme="minorHAnsi" w:hAnsiTheme="minorHAnsi" w:cstheme="minorHAnsi"/>
          <w:sz w:val="24"/>
          <w:szCs w:val="24"/>
        </w:rPr>
        <w:t>financiranja</w:t>
      </w:r>
      <w:proofErr w:type="spellEnd"/>
      <w:r w:rsidR="000E7258"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 w:rsidR="000E7258">
        <w:rPr>
          <w:rFonts w:asciiTheme="minorHAnsi" w:hAnsiTheme="minorHAnsi" w:cstheme="minorHAnsi"/>
          <w:sz w:val="24"/>
          <w:szCs w:val="24"/>
        </w:rPr>
        <w:t>ostvareno</w:t>
      </w:r>
      <w:proofErr w:type="spellEnd"/>
      <w:r w:rsidR="00497B46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0E7258">
        <w:rPr>
          <w:rFonts w:asciiTheme="minorHAnsi" w:hAnsiTheme="minorHAnsi" w:cstheme="minorHAnsi"/>
          <w:sz w:val="24"/>
          <w:szCs w:val="24"/>
        </w:rPr>
        <w:t>odnosu</w:t>
      </w:r>
      <w:proofErr w:type="spellEnd"/>
      <w:r w:rsidR="000E72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E7258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0E72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E7258">
        <w:rPr>
          <w:rFonts w:asciiTheme="minorHAnsi" w:hAnsiTheme="minorHAnsi" w:cstheme="minorHAnsi"/>
          <w:sz w:val="24"/>
          <w:szCs w:val="24"/>
        </w:rPr>
        <w:t>isto</w:t>
      </w:r>
      <w:proofErr w:type="spellEnd"/>
      <w:r w:rsidR="000E72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E7258">
        <w:rPr>
          <w:rFonts w:asciiTheme="minorHAnsi" w:hAnsiTheme="minorHAnsi" w:cstheme="minorHAnsi"/>
          <w:sz w:val="24"/>
          <w:szCs w:val="24"/>
        </w:rPr>
        <w:t>razdoblje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E7258">
        <w:rPr>
          <w:rFonts w:asciiTheme="minorHAnsi" w:hAnsiTheme="minorHAnsi" w:cstheme="minorHAnsi"/>
          <w:sz w:val="24"/>
          <w:szCs w:val="24"/>
        </w:rPr>
        <w:t>lani</w:t>
      </w:r>
      <w:proofErr w:type="spellEnd"/>
      <w:r w:rsidR="000E7258">
        <w:rPr>
          <w:rFonts w:asciiTheme="minorHAnsi" w:hAnsiTheme="minorHAnsi" w:cstheme="minorHAnsi"/>
          <w:sz w:val="24"/>
          <w:szCs w:val="24"/>
        </w:rPr>
        <w:t>,</w:t>
      </w:r>
      <w:r w:rsidR="004C38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31A6">
        <w:rPr>
          <w:rFonts w:asciiTheme="minorHAnsi" w:hAnsiTheme="minorHAnsi" w:cstheme="minorHAnsi"/>
          <w:sz w:val="24"/>
          <w:szCs w:val="24"/>
        </w:rPr>
        <w:t>evidentno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je</w:t>
      </w:r>
      <w:r w:rsidR="004C38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C38AE">
        <w:rPr>
          <w:rFonts w:asciiTheme="minorHAnsi" w:hAnsiTheme="minorHAnsi" w:cstheme="minorHAnsi"/>
          <w:sz w:val="24"/>
          <w:szCs w:val="24"/>
        </w:rPr>
        <w:t>povećanje</w:t>
      </w:r>
      <w:proofErr w:type="spellEnd"/>
      <w:r w:rsidR="004C38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2E40">
        <w:rPr>
          <w:rFonts w:asciiTheme="minorHAnsi" w:hAnsiTheme="minorHAnsi" w:cstheme="minorHAnsi"/>
          <w:sz w:val="24"/>
          <w:szCs w:val="24"/>
        </w:rPr>
        <w:t>ukupnih</w:t>
      </w:r>
      <w:proofErr w:type="spellEnd"/>
      <w:r w:rsidR="00062E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C38AE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="004C38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C38A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4C38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2E40">
        <w:rPr>
          <w:rFonts w:asciiTheme="minorHAnsi" w:hAnsiTheme="minorHAnsi" w:cstheme="minorHAnsi"/>
          <w:sz w:val="24"/>
          <w:szCs w:val="24"/>
        </w:rPr>
        <w:t>ukupnih</w:t>
      </w:r>
      <w:proofErr w:type="spellEnd"/>
      <w:r w:rsidR="00062E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C38AE">
        <w:rPr>
          <w:rFonts w:asciiTheme="minorHAnsi" w:hAnsiTheme="minorHAnsi" w:cstheme="minorHAnsi"/>
          <w:sz w:val="24"/>
          <w:szCs w:val="24"/>
        </w:rPr>
        <w:t>rashoda</w:t>
      </w:r>
      <w:proofErr w:type="spellEnd"/>
      <w:r w:rsidR="004C38A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D31A6">
        <w:rPr>
          <w:rFonts w:asciiTheme="minorHAnsi" w:hAnsiTheme="minorHAnsi" w:cstheme="minorHAnsi"/>
          <w:sz w:val="24"/>
          <w:szCs w:val="24"/>
        </w:rPr>
        <w:t>Realizacija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u 2024. </w:t>
      </w:r>
      <w:proofErr w:type="spellStart"/>
      <w:r w:rsidR="00BD31A6">
        <w:rPr>
          <w:rFonts w:asciiTheme="minorHAnsi" w:hAnsiTheme="minorHAnsi" w:cstheme="minorHAnsi"/>
          <w:sz w:val="24"/>
          <w:szCs w:val="24"/>
        </w:rPr>
        <w:t>godini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31A6">
        <w:rPr>
          <w:rFonts w:asciiTheme="minorHAnsi" w:hAnsiTheme="minorHAnsi" w:cstheme="minorHAnsi"/>
          <w:sz w:val="24"/>
          <w:szCs w:val="24"/>
        </w:rPr>
        <w:t>bila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theme="minorHAnsi"/>
          <w:sz w:val="24"/>
          <w:szCs w:val="24"/>
        </w:rPr>
        <w:t>manja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samo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31A6">
        <w:rPr>
          <w:rFonts w:asciiTheme="minorHAnsi" w:hAnsiTheme="minorHAnsi" w:cstheme="minorHAnsi"/>
          <w:sz w:val="24"/>
          <w:szCs w:val="24"/>
        </w:rPr>
        <w:t>kod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31A6">
        <w:rPr>
          <w:rFonts w:asciiTheme="minorHAnsi" w:hAnsiTheme="minorHAnsi" w:cstheme="minorHAnsi"/>
          <w:sz w:val="24"/>
          <w:szCs w:val="24"/>
        </w:rPr>
        <w:t>općih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31A6">
        <w:rPr>
          <w:rFonts w:asciiTheme="minorHAnsi" w:hAnsiTheme="minorHAnsi" w:cstheme="minorHAnsi"/>
          <w:sz w:val="24"/>
          <w:szCs w:val="24"/>
        </w:rPr>
        <w:t>prihoda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31A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D31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31A6">
        <w:rPr>
          <w:rFonts w:asciiTheme="minorHAnsi" w:hAnsiTheme="minorHAnsi" w:cstheme="minorHAnsi"/>
          <w:sz w:val="24"/>
          <w:szCs w:val="24"/>
        </w:rPr>
        <w:t>primitaka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BD31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647ABB" w14:textId="558D91B4" w:rsidR="000E7258" w:rsidRDefault="000E725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Dodatne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usluge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obrazovanju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veće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 2024. </w:t>
      </w:r>
      <w:proofErr w:type="spellStart"/>
      <w:r>
        <w:rPr>
          <w:rFonts w:asciiTheme="minorHAnsi" w:hAnsiTheme="minorHAnsi" w:cstheme="minorHAnsi"/>
          <w:sz w:val="24"/>
          <w:szCs w:val="24"/>
        </w:rPr>
        <w:t>godini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ali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theme="minorHAnsi"/>
          <w:sz w:val="24"/>
          <w:szCs w:val="24"/>
        </w:rPr>
        <w:t>realizirano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28% </w:t>
      </w:r>
      <w:proofErr w:type="spellStart"/>
      <w:r>
        <w:rPr>
          <w:rFonts w:asciiTheme="minorHAnsi" w:hAnsiTheme="minorHAnsi" w:cstheme="minorHAnsi"/>
          <w:sz w:val="24"/>
          <w:szCs w:val="24"/>
        </w:rPr>
        <w:t>planiranog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A87F847" w14:textId="0431561E" w:rsidR="00B71ABF" w:rsidRDefault="00B71ABF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6D4C6A65" w14:textId="77777777" w:rsidR="00B71ABF" w:rsidRDefault="004C38AE">
      <w:pPr>
        <w:pStyle w:val="Odlomakpopisa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OBRAZLOŽENJE POSEBNOG DIJELA </w:t>
      </w:r>
    </w:p>
    <w:p w14:paraId="279AA425" w14:textId="5071A095" w:rsidR="00B71ABF" w:rsidRDefault="004C38AE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Posebni dio prikazuje rashode odnosno izvršenje financijskog plana po programskoj, ekonomskoj klasifikaciji i izvorima fina</w:t>
      </w:r>
      <w:r w:rsidR="00B63218">
        <w:rPr>
          <w:rFonts w:asciiTheme="minorHAnsi" w:hAnsiTheme="minorHAnsi" w:cstheme="minorHAnsi"/>
          <w:sz w:val="24"/>
          <w:szCs w:val="24"/>
          <w:lang w:val="hr-HR"/>
        </w:rPr>
        <w:t>nciranja, a u</w:t>
      </w:r>
      <w:r w:rsidR="00497B46">
        <w:rPr>
          <w:rFonts w:asciiTheme="minorHAnsi" w:hAnsiTheme="minorHAnsi" w:cstheme="minorHAnsi"/>
          <w:sz w:val="24"/>
          <w:szCs w:val="24"/>
          <w:lang w:val="hr-HR"/>
        </w:rPr>
        <w:t xml:space="preserve">kupno je ostvareno 46% planiranih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rashoda.  </w:t>
      </w:r>
    </w:p>
    <w:p w14:paraId="322A4221" w14:textId="77777777" w:rsidR="00B63218" w:rsidRDefault="00B63218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B1AD2A3" w14:textId="77777777" w:rsidR="00B71ABF" w:rsidRDefault="004C38AE">
      <w:pPr>
        <w:pStyle w:val="Odlomakpopisa"/>
        <w:numPr>
          <w:ilvl w:val="2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DECENTRALIZIRANE FUNKCIJE –  MINIMALNI FINANCIJSKI STANDARD </w:t>
      </w:r>
    </w:p>
    <w:p w14:paraId="5F0FA3EF" w14:textId="77777777" w:rsidR="00B71ABF" w:rsidRDefault="00B71ABF">
      <w:pPr>
        <w:jc w:val="both"/>
        <w:rPr>
          <w:rFonts w:ascii="Calibri" w:hAnsi="Calibri" w:cs="Calibri"/>
          <w:b/>
          <w:sz w:val="28"/>
          <w:szCs w:val="28"/>
        </w:rPr>
      </w:pPr>
    </w:p>
    <w:p w14:paraId="3E4F7C5C" w14:textId="77777777" w:rsidR="00B63218" w:rsidRDefault="004C38AE" w:rsidP="00B6321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 DECENTRALIZIRANE FUNKCIJE –  MINIMALNI FINANCIJSKI STANDARD: </w:t>
      </w:r>
      <w:r>
        <w:rPr>
          <w:rFonts w:ascii="Calibri" w:hAnsi="Calibri" w:cs="Calibri"/>
          <w:sz w:val="24"/>
          <w:szCs w:val="24"/>
        </w:rPr>
        <w:t xml:space="preserve">Provođenje što kvalitetnijeg odgoja i obrazovanja učenika i podizanje pedagoškog standard kroz stručno </w:t>
      </w:r>
      <w:proofErr w:type="spellStart"/>
      <w:r>
        <w:rPr>
          <w:rFonts w:ascii="Calibri" w:hAnsi="Calibri" w:cs="Calibri"/>
          <w:sz w:val="24"/>
          <w:szCs w:val="24"/>
        </w:rPr>
        <w:t>osposobljavanje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zaposlenika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kroz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nabavku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različitih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nastavnih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pomagla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opreme</w:t>
      </w:r>
      <w:proofErr w:type="spellEnd"/>
      <w:r w:rsidR="00B6321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3E70351" w14:textId="772AC188" w:rsidR="00B71ABF" w:rsidRDefault="004C38AE" w:rsidP="00B6321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AKTIVNOST: REDOVNA PROGRAMSKA DJELATNOST OSNOVNIH ŠKOLA</w:t>
      </w:r>
    </w:p>
    <w:p w14:paraId="5076F40C" w14:textId="6CEE418A" w:rsidR="00B71ABF" w:rsidRDefault="004C38AE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B63218">
        <w:rPr>
          <w:rFonts w:ascii="Calibri" w:hAnsi="Calibri" w:cs="Calibri"/>
          <w:sz w:val="24"/>
          <w:szCs w:val="24"/>
        </w:rPr>
        <w:t>93.260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7E7D3DFB" w14:textId="34191C0B" w:rsidR="00B71ABF" w:rsidRDefault="004C38AE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B63218">
        <w:rPr>
          <w:rFonts w:ascii="Calibri" w:hAnsi="Calibri" w:cs="Calibri"/>
          <w:sz w:val="24"/>
          <w:szCs w:val="24"/>
        </w:rPr>
        <w:t>44.509,39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5BFCD48" w14:textId="71627DB8" w:rsidR="00B71ABF" w:rsidRDefault="004C38AE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proofErr w:type="spellStart"/>
      <w:r>
        <w:rPr>
          <w:rFonts w:ascii="Calibri" w:hAnsi="Calibri" w:cs="Calibri"/>
          <w:sz w:val="24"/>
          <w:szCs w:val="24"/>
        </w:rPr>
        <w:t>Izvršeno</w:t>
      </w:r>
      <w:proofErr w:type="spellEnd"/>
      <w:r>
        <w:rPr>
          <w:rFonts w:ascii="Calibri" w:hAnsi="Calibri" w:cs="Calibri"/>
          <w:sz w:val="24"/>
          <w:szCs w:val="24"/>
        </w:rPr>
        <w:t xml:space="preserve"> u </w:t>
      </w:r>
      <w:proofErr w:type="spellStart"/>
      <w:r>
        <w:rPr>
          <w:rFonts w:ascii="Calibri" w:hAnsi="Calibri" w:cs="Calibri"/>
          <w:sz w:val="24"/>
          <w:szCs w:val="24"/>
        </w:rPr>
        <w:t>skladu</w:t>
      </w:r>
      <w:proofErr w:type="spellEnd"/>
      <w:r>
        <w:rPr>
          <w:rFonts w:ascii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hAnsi="Calibri" w:cs="Calibri"/>
          <w:sz w:val="24"/>
          <w:szCs w:val="24"/>
        </w:rPr>
        <w:t>planom</w:t>
      </w:r>
      <w:proofErr w:type="spellEnd"/>
      <w:r w:rsidR="00B63218">
        <w:rPr>
          <w:rFonts w:ascii="Calibri" w:hAnsi="Calibri" w:cs="Calibri"/>
          <w:sz w:val="24"/>
          <w:szCs w:val="24"/>
        </w:rPr>
        <w:t xml:space="preserve"> (48%)</w:t>
      </w:r>
      <w:r>
        <w:rPr>
          <w:rFonts w:ascii="Calibri" w:hAnsi="Calibri" w:cs="Calibri"/>
          <w:sz w:val="24"/>
          <w:szCs w:val="24"/>
        </w:rPr>
        <w:t>.</w:t>
      </w:r>
    </w:p>
    <w:p w14:paraId="4A3309D0" w14:textId="77777777" w:rsidR="00B71ABF" w:rsidRDefault="00B71ABF">
      <w:pPr>
        <w:spacing w:after="60"/>
        <w:jc w:val="both"/>
        <w:rPr>
          <w:rFonts w:ascii="Calibri" w:hAnsi="Calibri" w:cs="Calibri"/>
          <w:sz w:val="24"/>
          <w:szCs w:val="24"/>
        </w:rPr>
      </w:pPr>
    </w:p>
    <w:p w14:paraId="230C556B" w14:textId="77777777" w:rsidR="00B71ABF" w:rsidRDefault="004C38AE">
      <w:pPr>
        <w:pStyle w:val="Odlomakpopisa"/>
        <w:numPr>
          <w:ilvl w:val="3"/>
          <w:numId w:val="4"/>
        </w:num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PROJEKT: Kapitalna ulaganja u opremu-decentralizirana sredstva</w:t>
      </w:r>
    </w:p>
    <w:p w14:paraId="2B35B015" w14:textId="117A28A4" w:rsidR="00B71ABF" w:rsidRDefault="007006CB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4.2</w:t>
      </w:r>
      <w:r w:rsidR="004C38AE">
        <w:rPr>
          <w:rFonts w:ascii="Calibri" w:hAnsi="Calibri" w:cs="Calibri"/>
          <w:sz w:val="24"/>
          <w:szCs w:val="24"/>
        </w:rPr>
        <w:t>00 €</w:t>
      </w:r>
    </w:p>
    <w:p w14:paraId="45B0D0AC" w14:textId="02DA3349" w:rsidR="00B71ABF" w:rsidRDefault="004C38AE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7006CB">
        <w:rPr>
          <w:rFonts w:ascii="Calibri" w:hAnsi="Calibri" w:cs="Calibri"/>
          <w:sz w:val="24"/>
          <w:szCs w:val="24"/>
        </w:rPr>
        <w:t>2.271,42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B42356C" w14:textId="4F931CC0" w:rsidR="00B71ABF" w:rsidRDefault="004C38AE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proofErr w:type="spellStart"/>
      <w:r>
        <w:rPr>
          <w:rFonts w:ascii="Calibri" w:hAnsi="Calibri" w:cs="Calibri"/>
          <w:sz w:val="24"/>
          <w:szCs w:val="24"/>
        </w:rPr>
        <w:t>Potrošili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smo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7006CB">
        <w:rPr>
          <w:rFonts w:ascii="Calibri" w:hAnsi="Calibri" w:cs="Calibri"/>
          <w:sz w:val="24"/>
          <w:szCs w:val="24"/>
        </w:rPr>
        <w:t xml:space="preserve">54% </w:t>
      </w:r>
      <w:proofErr w:type="spellStart"/>
      <w:r w:rsidR="007006CB">
        <w:rPr>
          <w:rFonts w:ascii="Calibri" w:hAnsi="Calibri" w:cs="Calibri"/>
          <w:sz w:val="24"/>
          <w:szCs w:val="24"/>
        </w:rPr>
        <w:t>planiranih</w:t>
      </w:r>
      <w:proofErr w:type="spellEnd"/>
      <w:r w:rsidR="007006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06CB">
        <w:rPr>
          <w:rFonts w:ascii="Calibri" w:hAnsi="Calibri" w:cs="Calibri"/>
          <w:sz w:val="24"/>
          <w:szCs w:val="24"/>
        </w:rPr>
        <w:t>sredstava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nabavku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školskog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namještaja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06CB">
        <w:rPr>
          <w:rFonts w:ascii="Calibri" w:hAnsi="Calibri" w:cs="Calibri"/>
          <w:sz w:val="24"/>
          <w:szCs w:val="24"/>
        </w:rPr>
        <w:t>i</w:t>
      </w:r>
      <w:proofErr w:type="spellEnd"/>
      <w:r w:rsidR="007006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06CB">
        <w:rPr>
          <w:rFonts w:ascii="Calibri" w:hAnsi="Calibri" w:cs="Calibri"/>
          <w:sz w:val="24"/>
          <w:szCs w:val="24"/>
        </w:rPr>
        <w:t>uređaja</w:t>
      </w:r>
      <w:proofErr w:type="spellEnd"/>
      <w:r w:rsidR="007006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06CB">
        <w:rPr>
          <w:rFonts w:ascii="Calibri" w:hAnsi="Calibri" w:cs="Calibri"/>
          <w:sz w:val="24"/>
          <w:szCs w:val="24"/>
        </w:rPr>
        <w:t>za</w:t>
      </w:r>
      <w:proofErr w:type="spellEnd"/>
      <w:r w:rsidR="007006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06CB">
        <w:rPr>
          <w:rFonts w:ascii="Calibri" w:hAnsi="Calibri" w:cs="Calibri"/>
          <w:sz w:val="24"/>
          <w:szCs w:val="24"/>
        </w:rPr>
        <w:t>tekuće</w:t>
      </w:r>
      <w:proofErr w:type="spellEnd"/>
      <w:r w:rsidR="007006CB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7006CB">
        <w:rPr>
          <w:rFonts w:ascii="Calibri" w:hAnsi="Calibri" w:cs="Calibri"/>
          <w:sz w:val="24"/>
          <w:szCs w:val="24"/>
        </w:rPr>
        <w:t>investicijsko</w:t>
      </w:r>
      <w:proofErr w:type="spellEnd"/>
      <w:r w:rsidR="007006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006CB">
        <w:rPr>
          <w:rFonts w:ascii="Calibri" w:hAnsi="Calibri" w:cs="Calibri"/>
          <w:sz w:val="24"/>
          <w:szCs w:val="24"/>
        </w:rPr>
        <w:t>održavanje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26082908" w14:textId="77777777" w:rsidR="00B71ABF" w:rsidRDefault="00B71ABF">
      <w:pPr>
        <w:spacing w:after="60"/>
        <w:jc w:val="both"/>
        <w:rPr>
          <w:rFonts w:ascii="Calibri" w:hAnsi="Calibri" w:cs="Calibri"/>
          <w:bCs/>
          <w:sz w:val="24"/>
          <w:szCs w:val="24"/>
        </w:rPr>
      </w:pPr>
    </w:p>
    <w:p w14:paraId="221AE59C" w14:textId="56836914" w:rsidR="00B71ABF" w:rsidRDefault="004C38AE">
      <w:p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POKAZATELJ REZULTATA PROGRAMA DECENTRALIZIRANE FUNKCIJE –  MINIMALNI FINANCIJSKI STANDARD: </w:t>
      </w:r>
      <w:proofErr w:type="spellStart"/>
      <w:r>
        <w:rPr>
          <w:rFonts w:ascii="Calibri" w:hAnsi="Calibri" w:cs="Calibri"/>
          <w:sz w:val="24"/>
          <w:szCs w:val="24"/>
        </w:rPr>
        <w:t>Zaposlenici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su</w:t>
      </w:r>
      <w:proofErr w:type="spellEnd"/>
      <w:r>
        <w:rPr>
          <w:rFonts w:ascii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</w:rPr>
        <w:t>stručno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osposobljavali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nabavljena</w:t>
      </w:r>
      <w:proofErr w:type="spellEnd"/>
      <w:r>
        <w:rPr>
          <w:rFonts w:ascii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hAnsi="Calibri" w:cs="Calibri"/>
          <w:sz w:val="24"/>
          <w:szCs w:val="24"/>
        </w:rPr>
        <w:t>oprema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čime</w:t>
      </w:r>
      <w:proofErr w:type="spellEnd"/>
      <w:r>
        <w:rPr>
          <w:rFonts w:ascii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</w:rPr>
        <w:t>olakšala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realizacija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nastavnog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plana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programa</w:t>
      </w:r>
      <w:proofErr w:type="spellEnd"/>
      <w:r w:rsidR="00D13478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D13478">
        <w:rPr>
          <w:rFonts w:ascii="Calibri" w:hAnsi="Calibri" w:cs="Calibri"/>
          <w:sz w:val="24"/>
          <w:szCs w:val="24"/>
        </w:rPr>
        <w:t>poslovi</w:t>
      </w:r>
      <w:proofErr w:type="spellEnd"/>
      <w:r w:rsidR="00D134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13478">
        <w:rPr>
          <w:rFonts w:ascii="Calibri" w:hAnsi="Calibri" w:cs="Calibri"/>
          <w:sz w:val="24"/>
          <w:szCs w:val="24"/>
        </w:rPr>
        <w:t>na</w:t>
      </w:r>
      <w:proofErr w:type="spellEnd"/>
      <w:r w:rsidR="00D134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13478">
        <w:rPr>
          <w:rFonts w:ascii="Calibri" w:hAnsi="Calibri" w:cs="Calibri"/>
          <w:sz w:val="24"/>
          <w:szCs w:val="24"/>
        </w:rPr>
        <w:t>održavanju</w:t>
      </w:r>
      <w:proofErr w:type="spellEnd"/>
      <w:r w:rsidR="00D134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13478">
        <w:rPr>
          <w:rFonts w:ascii="Calibri" w:hAnsi="Calibri" w:cs="Calibri"/>
          <w:sz w:val="24"/>
          <w:szCs w:val="24"/>
        </w:rPr>
        <w:t>škoske</w:t>
      </w:r>
      <w:proofErr w:type="spellEnd"/>
      <w:r w:rsidR="00D134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13478">
        <w:rPr>
          <w:rFonts w:ascii="Calibri" w:hAnsi="Calibri" w:cs="Calibri"/>
          <w:sz w:val="24"/>
          <w:szCs w:val="24"/>
        </w:rPr>
        <w:t>zgrade</w:t>
      </w:r>
      <w:proofErr w:type="spellEnd"/>
      <w:r w:rsidR="00D13478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D13478">
        <w:rPr>
          <w:rFonts w:ascii="Calibri" w:hAnsi="Calibri" w:cs="Calibri"/>
          <w:sz w:val="24"/>
          <w:szCs w:val="24"/>
        </w:rPr>
        <w:t>njene</w:t>
      </w:r>
      <w:proofErr w:type="spellEnd"/>
      <w:r w:rsidR="00D134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13478">
        <w:rPr>
          <w:rFonts w:ascii="Calibri" w:hAnsi="Calibri" w:cs="Calibri"/>
          <w:sz w:val="24"/>
          <w:szCs w:val="24"/>
        </w:rPr>
        <w:t>opreme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51685C8D" w14:textId="62416D09" w:rsidR="00B71ABF" w:rsidRDefault="00B71ABF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2BB36B8F" w14:textId="77777777" w:rsidR="00B71ABF" w:rsidRDefault="004C38AE">
      <w:pPr>
        <w:pStyle w:val="Odlomakpopisa"/>
        <w:numPr>
          <w:ilvl w:val="2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ŠIRE JAVNE POTREBE – IZNAD MINIMALNOG STANDARDA </w:t>
      </w:r>
    </w:p>
    <w:p w14:paraId="1D321ABA" w14:textId="77777777" w:rsidR="00B71ABF" w:rsidRDefault="004C38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PROGRAMA: </w:t>
      </w:r>
      <w:r>
        <w:rPr>
          <w:rFonts w:ascii="Calibri" w:hAnsi="Calibri" w:cs="Calibri"/>
          <w:sz w:val="24"/>
          <w:szCs w:val="24"/>
        </w:rPr>
        <w:t>Provođenje raznih programa iznad minimalnog standard kako bi se podigla kvaliteta nastave i materijalnih uvjeta za dobrobit učenika i nastavnika.</w:t>
      </w:r>
    </w:p>
    <w:p w14:paraId="263819E1" w14:textId="77777777" w:rsidR="00B71ABF" w:rsidRDefault="00B71ABF">
      <w:pPr>
        <w:jc w:val="both"/>
        <w:rPr>
          <w:rFonts w:ascii="Calibri" w:hAnsi="Calibri" w:cs="Calibri"/>
          <w:sz w:val="24"/>
          <w:szCs w:val="24"/>
        </w:rPr>
      </w:pPr>
    </w:p>
    <w:p w14:paraId="51458B14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Sufinanciranje produženog boravka i cjelodnevne nastave </w:t>
      </w:r>
    </w:p>
    <w:p w14:paraId="73F55CE6" w14:textId="2BAF1402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8518AF">
        <w:rPr>
          <w:rFonts w:ascii="Calibri" w:hAnsi="Calibri" w:cs="Calibri"/>
          <w:sz w:val="24"/>
          <w:szCs w:val="24"/>
        </w:rPr>
        <w:t>138.700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6F9CD35" w14:textId="4633B95D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8518AF">
        <w:rPr>
          <w:rFonts w:ascii="Calibri" w:hAnsi="Calibri" w:cs="Calibri"/>
          <w:sz w:val="24"/>
          <w:szCs w:val="24"/>
        </w:rPr>
        <w:t xml:space="preserve">65.618,41 </w:t>
      </w:r>
      <w:r>
        <w:rPr>
          <w:rFonts w:ascii="Calibri" w:hAnsi="Calibri" w:cs="Calibri"/>
          <w:sz w:val="24"/>
          <w:szCs w:val="24"/>
        </w:rPr>
        <w:t>€</w:t>
      </w:r>
    </w:p>
    <w:p w14:paraId="58422239" w14:textId="77777777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Aktivnost se financira od strane Grada i roditelja. Realizacija od Grada je bila u skladu s planiranim, ali je realizacija bila veća kod namjenskih prihoda zbog većih rashoda za plaće uslijed povećanja osnovice, materijalnih prava  i zamjena za bolovanje.</w:t>
      </w:r>
    </w:p>
    <w:p w14:paraId="7C27D8D8" w14:textId="77777777" w:rsidR="00B71ABF" w:rsidRDefault="00B71AB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FB6C524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Izvannastavne i izvanškolske aktivnosti</w:t>
      </w:r>
    </w:p>
    <w:p w14:paraId="41B5B47E" w14:textId="188495AB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D55758">
        <w:rPr>
          <w:rFonts w:ascii="Calibri" w:hAnsi="Calibri" w:cs="Calibri"/>
          <w:sz w:val="24"/>
          <w:szCs w:val="24"/>
        </w:rPr>
        <w:t>15.891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72DA2B60" w14:textId="25493A3C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D55758">
        <w:rPr>
          <w:rFonts w:ascii="Calibri" w:hAnsi="Calibri" w:cs="Calibri"/>
          <w:sz w:val="24"/>
          <w:szCs w:val="24"/>
        </w:rPr>
        <w:t>6.419,33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36BEE767" w14:textId="1BFA71D9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proofErr w:type="spellStart"/>
      <w:r w:rsidR="00D55758">
        <w:rPr>
          <w:rFonts w:ascii="Calibri" w:hAnsi="Calibri" w:cs="Calibri"/>
          <w:sz w:val="24"/>
          <w:szCs w:val="24"/>
        </w:rPr>
        <w:t>Sredstvima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5758">
        <w:rPr>
          <w:rFonts w:ascii="Calibri" w:hAnsi="Calibri" w:cs="Calibri"/>
          <w:sz w:val="24"/>
          <w:szCs w:val="24"/>
        </w:rPr>
        <w:t>Ministarstva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5758">
        <w:rPr>
          <w:rFonts w:ascii="Calibri" w:hAnsi="Calibri" w:cs="Calibri"/>
          <w:sz w:val="24"/>
          <w:szCs w:val="24"/>
        </w:rPr>
        <w:t>dobivenim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u 2024. </w:t>
      </w:r>
      <w:proofErr w:type="spellStart"/>
      <w:r w:rsidR="00CF0965">
        <w:rPr>
          <w:rFonts w:ascii="Calibri" w:hAnsi="Calibri" w:cs="Calibri"/>
          <w:sz w:val="24"/>
          <w:szCs w:val="24"/>
        </w:rPr>
        <w:t>g</w:t>
      </w:r>
      <w:r w:rsidR="00D55758">
        <w:rPr>
          <w:rFonts w:ascii="Calibri" w:hAnsi="Calibri" w:cs="Calibri"/>
          <w:sz w:val="24"/>
          <w:szCs w:val="24"/>
        </w:rPr>
        <w:t>odini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5758">
        <w:rPr>
          <w:rFonts w:ascii="Calibri" w:hAnsi="Calibri" w:cs="Calibri"/>
          <w:sz w:val="24"/>
          <w:szCs w:val="24"/>
        </w:rPr>
        <w:t>nabavili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5758">
        <w:rPr>
          <w:rFonts w:ascii="Calibri" w:hAnsi="Calibri" w:cs="Calibri"/>
          <w:sz w:val="24"/>
          <w:szCs w:val="24"/>
        </w:rPr>
        <w:t>smo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D55758">
        <w:rPr>
          <w:rFonts w:ascii="Calibri" w:hAnsi="Calibri" w:cs="Calibri"/>
          <w:sz w:val="24"/>
          <w:szCs w:val="24"/>
        </w:rPr>
        <w:t>menstrualne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D55758">
        <w:rPr>
          <w:rFonts w:ascii="Calibri" w:hAnsi="Calibri" w:cs="Calibri"/>
          <w:sz w:val="24"/>
          <w:szCs w:val="24"/>
        </w:rPr>
        <w:t>potrepština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, a s </w:t>
      </w:r>
      <w:proofErr w:type="spellStart"/>
      <w:r w:rsidR="00D55758">
        <w:rPr>
          <w:rFonts w:ascii="Calibri" w:hAnsi="Calibri" w:cs="Calibri"/>
          <w:sz w:val="24"/>
          <w:szCs w:val="24"/>
        </w:rPr>
        <w:t>prenesenim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5758">
        <w:rPr>
          <w:rFonts w:ascii="Calibri" w:hAnsi="Calibri" w:cs="Calibri"/>
          <w:sz w:val="24"/>
          <w:szCs w:val="24"/>
        </w:rPr>
        <w:t>viškom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iz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2023. </w:t>
      </w:r>
      <w:proofErr w:type="spellStart"/>
      <w:r w:rsidR="00CF0965">
        <w:rPr>
          <w:rFonts w:ascii="Calibri" w:hAnsi="Calibri" w:cs="Calibri"/>
          <w:sz w:val="24"/>
          <w:szCs w:val="24"/>
        </w:rPr>
        <w:t>godine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5758">
        <w:rPr>
          <w:rFonts w:ascii="Calibri" w:hAnsi="Calibri" w:cs="Calibri"/>
          <w:sz w:val="24"/>
          <w:szCs w:val="24"/>
        </w:rPr>
        <w:t>nabavili</w:t>
      </w:r>
      <w:proofErr w:type="spellEnd"/>
      <w:r w:rsidR="00D5575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smo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psihodijagnostička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sredstva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Projekti</w:t>
      </w:r>
      <w:proofErr w:type="spellEnd"/>
      <w:r>
        <w:rPr>
          <w:rFonts w:ascii="Calibri" w:hAnsi="Calibri" w:cs="Calibri"/>
          <w:sz w:val="24"/>
          <w:szCs w:val="24"/>
        </w:rPr>
        <w:t xml:space="preserve"> od </w:t>
      </w:r>
      <w:proofErr w:type="spellStart"/>
      <w:r>
        <w:rPr>
          <w:rFonts w:ascii="Calibri" w:hAnsi="Calibri" w:cs="Calibri"/>
          <w:sz w:val="24"/>
          <w:szCs w:val="24"/>
        </w:rPr>
        <w:t>Grada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CF0965">
        <w:rPr>
          <w:rFonts w:ascii="Calibri" w:hAnsi="Calibri" w:cs="Calibri"/>
          <w:sz w:val="24"/>
          <w:szCs w:val="24"/>
        </w:rPr>
        <w:t>Blago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našeg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Marjana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i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Dioklecijanova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škrinjica</w:t>
      </w:r>
      <w:proofErr w:type="spellEnd"/>
      <w:r>
        <w:rPr>
          <w:rFonts w:ascii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hAnsi="Calibri" w:cs="Calibri"/>
          <w:sz w:val="24"/>
          <w:szCs w:val="24"/>
        </w:rPr>
        <w:t>su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realizi</w:t>
      </w:r>
      <w:r w:rsidR="00CF0965">
        <w:rPr>
          <w:rFonts w:ascii="Calibri" w:hAnsi="Calibri" w:cs="Calibri"/>
          <w:sz w:val="24"/>
          <w:szCs w:val="24"/>
        </w:rPr>
        <w:t>rani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CF0965">
        <w:rPr>
          <w:rFonts w:ascii="Calibri" w:hAnsi="Calibri" w:cs="Calibri"/>
          <w:sz w:val="24"/>
          <w:szCs w:val="24"/>
        </w:rPr>
        <w:t>potpunosti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s </w:t>
      </w:r>
      <w:proofErr w:type="spellStart"/>
      <w:r w:rsidR="00CF0965">
        <w:rPr>
          <w:rFonts w:ascii="Calibri" w:hAnsi="Calibri" w:cs="Calibri"/>
          <w:sz w:val="24"/>
          <w:szCs w:val="24"/>
        </w:rPr>
        <w:t>planiranim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dok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Projekt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Klub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mladih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0965">
        <w:rPr>
          <w:rFonts w:ascii="Calibri" w:hAnsi="Calibri" w:cs="Calibri"/>
          <w:sz w:val="24"/>
          <w:szCs w:val="24"/>
        </w:rPr>
        <w:t>tehničara</w:t>
      </w:r>
      <w:proofErr w:type="spellEnd"/>
      <w:r w:rsidR="00CF0965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CF0965">
        <w:rPr>
          <w:rFonts w:ascii="Calibri" w:hAnsi="Calibri" w:cs="Calibri"/>
          <w:sz w:val="24"/>
          <w:szCs w:val="24"/>
        </w:rPr>
        <w:t>nije</w:t>
      </w:r>
      <w:proofErr w:type="spellEnd"/>
      <w:r w:rsidR="00CF0965">
        <w:rPr>
          <w:rFonts w:ascii="Calibri" w:hAnsi="Calibri" w:cs="Calibri"/>
          <w:sz w:val="24"/>
          <w:szCs w:val="24"/>
        </w:rPr>
        <w:t>.</w:t>
      </w:r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Jarbole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i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zastave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256D00">
        <w:rPr>
          <w:rFonts w:ascii="Calibri" w:hAnsi="Calibri" w:cs="Calibri"/>
          <w:sz w:val="24"/>
          <w:szCs w:val="24"/>
        </w:rPr>
        <w:t>Eko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škola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="00256D00">
        <w:rPr>
          <w:rFonts w:ascii="Calibri" w:hAnsi="Calibri" w:cs="Calibri"/>
          <w:sz w:val="24"/>
          <w:szCs w:val="24"/>
        </w:rPr>
        <w:t>nabavili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smo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iz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vlastitih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sredstava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dok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smo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donacijama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financirali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tiskanje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školskog</w:t>
      </w:r>
      <w:proofErr w:type="spellEnd"/>
      <w:r w:rsidR="00256D0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6D00">
        <w:rPr>
          <w:rFonts w:ascii="Calibri" w:hAnsi="Calibri" w:cs="Calibri"/>
          <w:sz w:val="24"/>
          <w:szCs w:val="24"/>
        </w:rPr>
        <w:t>lista</w:t>
      </w:r>
      <w:proofErr w:type="spellEnd"/>
      <w:r w:rsidR="00256D00">
        <w:rPr>
          <w:rFonts w:ascii="Calibri" w:hAnsi="Calibri" w:cs="Calibri"/>
          <w:sz w:val="24"/>
          <w:szCs w:val="24"/>
        </w:rPr>
        <w:t>.</w:t>
      </w:r>
    </w:p>
    <w:p w14:paraId="54C0390D" w14:textId="77777777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6D59915E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Nabava udžbenika i pribora</w:t>
      </w:r>
    </w:p>
    <w:p w14:paraId="202AC7B3" w14:textId="1CFC2C2C" w:rsidR="00B71ABF" w:rsidRDefault="0057469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56</w:t>
      </w:r>
      <w:r w:rsidR="004C38AE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500</w:t>
      </w:r>
      <w:r w:rsidR="004C38AE">
        <w:rPr>
          <w:rFonts w:ascii="Calibri" w:hAnsi="Calibri" w:cs="Calibri"/>
          <w:sz w:val="24"/>
          <w:szCs w:val="24"/>
        </w:rPr>
        <w:t xml:space="preserve"> €</w:t>
      </w:r>
    </w:p>
    <w:p w14:paraId="243BDDF1" w14:textId="6160557B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57469E">
        <w:rPr>
          <w:rFonts w:ascii="Calibri" w:hAnsi="Calibri" w:cs="Calibri"/>
          <w:sz w:val="24"/>
          <w:szCs w:val="24"/>
        </w:rPr>
        <w:t>0,00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7BE3E12" w14:textId="2F1915BF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proofErr w:type="spellStart"/>
      <w:r w:rsidR="0057469E">
        <w:rPr>
          <w:rFonts w:ascii="Calibri" w:hAnsi="Calibri" w:cs="Calibri"/>
          <w:sz w:val="24"/>
          <w:szCs w:val="24"/>
        </w:rPr>
        <w:t>Nabavka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dodatnih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obrazovnih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materijala</w:t>
      </w:r>
      <w:proofErr w:type="spellEnd"/>
      <w:r>
        <w:rPr>
          <w:rFonts w:ascii="Calibri" w:hAnsi="Calibri" w:cs="Calibri"/>
          <w:sz w:val="24"/>
          <w:szCs w:val="24"/>
        </w:rPr>
        <w:t xml:space="preserve"> od </w:t>
      </w:r>
      <w:proofErr w:type="spellStart"/>
      <w:r>
        <w:rPr>
          <w:rFonts w:ascii="Calibri" w:hAnsi="Calibri" w:cs="Calibri"/>
          <w:sz w:val="24"/>
          <w:szCs w:val="24"/>
        </w:rPr>
        <w:t>strane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Grada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Splita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7469E"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nabavka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trajnih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udžbenika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koju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financira</w:t>
      </w:r>
      <w:proofErr w:type="spellEnd"/>
      <w:r>
        <w:rPr>
          <w:rFonts w:ascii="Calibri" w:hAnsi="Calibri" w:cs="Calibri"/>
          <w:sz w:val="24"/>
          <w:szCs w:val="24"/>
        </w:rPr>
        <w:t xml:space="preserve"> MZO </w:t>
      </w:r>
      <w:proofErr w:type="spellStart"/>
      <w:r w:rsidR="0057469E">
        <w:rPr>
          <w:rFonts w:ascii="Calibri" w:hAnsi="Calibri" w:cs="Calibri"/>
          <w:sz w:val="24"/>
          <w:szCs w:val="24"/>
        </w:rPr>
        <w:t>realizirat</w:t>
      </w:r>
      <w:proofErr w:type="spellEnd"/>
      <w:r w:rsidR="0057469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7469E">
        <w:rPr>
          <w:rFonts w:ascii="Calibri" w:hAnsi="Calibri" w:cs="Calibri"/>
          <w:sz w:val="24"/>
          <w:szCs w:val="24"/>
        </w:rPr>
        <w:t>će</w:t>
      </w:r>
      <w:proofErr w:type="spellEnd"/>
      <w:r w:rsidR="0057469E">
        <w:rPr>
          <w:rFonts w:ascii="Calibri" w:hAnsi="Calibri" w:cs="Calibri"/>
          <w:sz w:val="24"/>
          <w:szCs w:val="24"/>
        </w:rPr>
        <w:t xml:space="preserve"> se u </w:t>
      </w:r>
      <w:proofErr w:type="spellStart"/>
      <w:r w:rsidR="0057469E">
        <w:rPr>
          <w:rFonts w:ascii="Calibri" w:hAnsi="Calibri" w:cs="Calibri"/>
          <w:sz w:val="24"/>
          <w:szCs w:val="24"/>
        </w:rPr>
        <w:t>drugoj</w:t>
      </w:r>
      <w:proofErr w:type="spellEnd"/>
      <w:r w:rsidR="0057469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7469E">
        <w:rPr>
          <w:rFonts w:ascii="Calibri" w:hAnsi="Calibri" w:cs="Calibri"/>
          <w:sz w:val="24"/>
          <w:szCs w:val="24"/>
        </w:rPr>
        <w:t>polovici</w:t>
      </w:r>
      <w:proofErr w:type="spellEnd"/>
      <w:r w:rsidR="0057469E">
        <w:rPr>
          <w:rFonts w:ascii="Calibri" w:hAnsi="Calibri" w:cs="Calibri"/>
          <w:sz w:val="24"/>
          <w:szCs w:val="24"/>
        </w:rPr>
        <w:t xml:space="preserve"> 2024. </w:t>
      </w:r>
      <w:proofErr w:type="spellStart"/>
      <w:r w:rsidR="00117265">
        <w:rPr>
          <w:rFonts w:ascii="Calibri" w:hAnsi="Calibri" w:cs="Calibri"/>
          <w:sz w:val="24"/>
          <w:szCs w:val="24"/>
        </w:rPr>
        <w:t>g</w:t>
      </w:r>
      <w:r w:rsidR="0057469E">
        <w:rPr>
          <w:rFonts w:ascii="Calibri" w:hAnsi="Calibri" w:cs="Calibri"/>
          <w:sz w:val="24"/>
          <w:szCs w:val="24"/>
        </w:rPr>
        <w:t>odine</w:t>
      </w:r>
      <w:proofErr w:type="spellEnd"/>
      <w:r w:rsidR="0057469E">
        <w:rPr>
          <w:rFonts w:ascii="Calibri" w:hAnsi="Calibri" w:cs="Calibri"/>
          <w:sz w:val="24"/>
          <w:szCs w:val="24"/>
        </w:rPr>
        <w:t>.</w:t>
      </w:r>
    </w:p>
    <w:p w14:paraId="485FF202" w14:textId="77777777" w:rsidR="00B71ABF" w:rsidRDefault="00B71AB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3D41CC8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Prometni odgoj i sigurnost u prometu- poligon</w:t>
      </w:r>
    </w:p>
    <w:p w14:paraId="1B60E745" w14:textId="77777777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400 €</w:t>
      </w:r>
    </w:p>
    <w:p w14:paraId="6F9507E6" w14:textId="031C8B82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117265">
        <w:rPr>
          <w:rFonts w:ascii="Calibri" w:hAnsi="Calibri" w:cs="Calibri"/>
          <w:sz w:val="24"/>
          <w:szCs w:val="24"/>
        </w:rPr>
        <w:t>400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35CE77C" w14:textId="701D4749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proofErr w:type="spellStart"/>
      <w:r>
        <w:rPr>
          <w:rFonts w:ascii="Calibri" w:hAnsi="Calibri" w:cs="Calibri"/>
          <w:sz w:val="24"/>
          <w:szCs w:val="24"/>
        </w:rPr>
        <w:t>Realiziran</w:t>
      </w:r>
      <w:proofErr w:type="spellEnd"/>
      <w:r>
        <w:rPr>
          <w:rFonts w:ascii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hAnsi="Calibri" w:cs="Calibri"/>
          <w:sz w:val="24"/>
          <w:szCs w:val="24"/>
        </w:rPr>
        <w:t>prijevoz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učenika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relaciji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škola-poligon-škola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koji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117265">
        <w:rPr>
          <w:rFonts w:ascii="Calibri" w:hAnsi="Calibri" w:cs="Calibri"/>
          <w:sz w:val="24"/>
          <w:szCs w:val="24"/>
        </w:rPr>
        <w:t xml:space="preserve">je </w:t>
      </w:r>
      <w:proofErr w:type="spellStart"/>
      <w:r w:rsidR="00117265">
        <w:rPr>
          <w:rFonts w:ascii="Calibri" w:hAnsi="Calibri" w:cs="Calibri"/>
          <w:sz w:val="24"/>
          <w:szCs w:val="24"/>
        </w:rPr>
        <w:t>projekt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Grada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0E1E41A4" w14:textId="40B7BC21" w:rsidR="00B71ABF" w:rsidRDefault="00B71AB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9C8DF8F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Hitne intervencije</w:t>
      </w:r>
    </w:p>
    <w:p w14:paraId="6A354684" w14:textId="3F484733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6E162F">
        <w:rPr>
          <w:rFonts w:ascii="Calibri" w:hAnsi="Calibri" w:cs="Calibri"/>
          <w:sz w:val="24"/>
          <w:szCs w:val="24"/>
        </w:rPr>
        <w:t>351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18DF206E" w14:textId="0DF08914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6E162F">
        <w:rPr>
          <w:rFonts w:ascii="Calibri" w:hAnsi="Calibri" w:cs="Calibri"/>
          <w:sz w:val="24"/>
          <w:szCs w:val="24"/>
        </w:rPr>
        <w:t>100,15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2EBD3B5" w14:textId="77777777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OBRAZLOŽENJE: Grad iz ove aktivnosti financira trošak štete na prozorima škole. Srećom,  realizacija je bila manja od planirane.</w:t>
      </w:r>
    </w:p>
    <w:p w14:paraId="6C25A5FC" w14:textId="77777777" w:rsidR="00B71ABF" w:rsidRDefault="00B71AB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B5DAF93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Projekt e-škole</w:t>
      </w:r>
    </w:p>
    <w:p w14:paraId="5425A47F" w14:textId="7A258B57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91745B">
        <w:rPr>
          <w:rFonts w:ascii="Calibri" w:hAnsi="Calibri" w:cs="Calibri"/>
          <w:sz w:val="24"/>
          <w:szCs w:val="24"/>
        </w:rPr>
        <w:t>3.087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3246CFC" w14:textId="21F5FFDA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91745B">
        <w:rPr>
          <w:rFonts w:ascii="Calibri" w:hAnsi="Calibri" w:cs="Calibri"/>
          <w:sz w:val="24"/>
          <w:szCs w:val="24"/>
        </w:rPr>
        <w:t>1.542,42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6775D902" w14:textId="3BF8A424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proofErr w:type="spellStart"/>
      <w:r>
        <w:rPr>
          <w:rFonts w:ascii="Calibri" w:hAnsi="Calibri" w:cs="Calibri"/>
          <w:sz w:val="24"/>
          <w:szCs w:val="24"/>
        </w:rPr>
        <w:t>Realizacija</w:t>
      </w:r>
      <w:proofErr w:type="spellEnd"/>
      <w:r>
        <w:rPr>
          <w:rFonts w:ascii="Calibri" w:hAnsi="Calibri" w:cs="Calibri"/>
          <w:sz w:val="24"/>
          <w:szCs w:val="24"/>
        </w:rPr>
        <w:t xml:space="preserve"> u </w:t>
      </w:r>
      <w:proofErr w:type="spellStart"/>
      <w:r>
        <w:rPr>
          <w:rFonts w:ascii="Calibri" w:hAnsi="Calibri" w:cs="Calibri"/>
          <w:sz w:val="24"/>
          <w:szCs w:val="24"/>
        </w:rPr>
        <w:t>skladu</w:t>
      </w:r>
      <w:proofErr w:type="spellEnd"/>
      <w:r>
        <w:rPr>
          <w:rFonts w:ascii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hAnsi="Calibri" w:cs="Calibri"/>
          <w:sz w:val="24"/>
          <w:szCs w:val="24"/>
        </w:rPr>
        <w:t>planiranom</w:t>
      </w:r>
      <w:proofErr w:type="spellEnd"/>
      <w:r w:rsidR="00591458">
        <w:rPr>
          <w:rFonts w:ascii="Calibri" w:hAnsi="Calibri" w:cs="Calibri"/>
          <w:sz w:val="24"/>
          <w:szCs w:val="24"/>
        </w:rPr>
        <w:t xml:space="preserve"> (50%)</w:t>
      </w:r>
      <w:r>
        <w:rPr>
          <w:rFonts w:ascii="Calibri" w:hAnsi="Calibri" w:cs="Calibri"/>
          <w:sz w:val="24"/>
          <w:szCs w:val="24"/>
        </w:rPr>
        <w:t xml:space="preserve">, a </w:t>
      </w:r>
      <w:proofErr w:type="spellStart"/>
      <w:r>
        <w:rPr>
          <w:rFonts w:ascii="Calibri" w:hAnsi="Calibri" w:cs="Calibri"/>
          <w:sz w:val="24"/>
          <w:szCs w:val="24"/>
        </w:rPr>
        <w:t>odnosi</w:t>
      </w:r>
      <w:proofErr w:type="spellEnd"/>
      <w:r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="00591458">
        <w:rPr>
          <w:rFonts w:ascii="Calibri" w:hAnsi="Calibri" w:cs="Calibri"/>
          <w:sz w:val="24"/>
          <w:szCs w:val="24"/>
        </w:rPr>
        <w:t>na</w:t>
      </w:r>
      <w:proofErr w:type="spellEnd"/>
      <w:r w:rsidR="00591458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trošak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93B09">
        <w:rPr>
          <w:rFonts w:ascii="Calibri" w:hAnsi="Calibri" w:cs="Calibri"/>
          <w:sz w:val="24"/>
          <w:szCs w:val="24"/>
        </w:rPr>
        <w:t>digitalnog</w:t>
      </w:r>
      <w:proofErr w:type="spellEnd"/>
      <w:r w:rsidR="00D93B0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93B09">
        <w:rPr>
          <w:rFonts w:ascii="Calibri" w:hAnsi="Calibri" w:cs="Calibri"/>
          <w:sz w:val="24"/>
          <w:szCs w:val="24"/>
        </w:rPr>
        <w:t>uredskog</w:t>
      </w:r>
      <w:proofErr w:type="spellEnd"/>
      <w:r w:rsidR="00D93B0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93B09">
        <w:rPr>
          <w:rFonts w:ascii="Calibri" w:hAnsi="Calibri" w:cs="Calibri"/>
          <w:sz w:val="24"/>
          <w:szCs w:val="24"/>
        </w:rPr>
        <w:t>poslovanja</w:t>
      </w:r>
      <w:proofErr w:type="spellEnd"/>
      <w:r w:rsidR="00D93B0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93B09"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trošak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održavanja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informatičke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opreme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2F131D49" w14:textId="77777777" w:rsidR="00B71ABF" w:rsidRDefault="00B71AB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B574128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Pomoćnici u nastavi</w:t>
      </w:r>
    </w:p>
    <w:p w14:paraId="2D6B4185" w14:textId="7AE36B4A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6.</w:t>
      </w:r>
      <w:r w:rsidR="00A377A6">
        <w:rPr>
          <w:rFonts w:ascii="Calibri" w:hAnsi="Calibri" w:cs="Calibri"/>
          <w:sz w:val="24"/>
          <w:szCs w:val="24"/>
        </w:rPr>
        <w:t>340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06BD68AE" w14:textId="6A74256D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A377A6">
        <w:rPr>
          <w:rFonts w:ascii="Calibri" w:hAnsi="Calibri" w:cs="Calibri"/>
          <w:sz w:val="24"/>
          <w:szCs w:val="24"/>
        </w:rPr>
        <w:t>0,00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B659B20" w14:textId="28A7AE0C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 w:rsidR="00A377A6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šk</w:t>
      </w:r>
      <w:proofErr w:type="spellEnd"/>
      <w:r>
        <w:rPr>
          <w:rFonts w:ascii="Calibri" w:hAnsi="Calibri" w:cs="Calibri"/>
          <w:sz w:val="24"/>
          <w:szCs w:val="24"/>
        </w:rPr>
        <w:t>. godini 2023./2024. nije bilo potrebe za dodatnim financiranjem pomoćnika u nastavi osim onih u sklopu projekta EU pomoćnici.</w:t>
      </w:r>
    </w:p>
    <w:p w14:paraId="73FCF223" w14:textId="77777777" w:rsidR="00B71ABF" w:rsidRDefault="00B71AB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9E22EE9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AKTIVNOST: Održavanje objekata OŠ</w:t>
      </w:r>
    </w:p>
    <w:p w14:paraId="052E86C7" w14:textId="7DDB94A6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DF0C6D">
        <w:rPr>
          <w:rFonts w:ascii="Calibri" w:hAnsi="Calibri" w:cs="Calibri"/>
          <w:sz w:val="24"/>
          <w:szCs w:val="24"/>
        </w:rPr>
        <w:t>48.000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64F52382" w14:textId="17C5FAA9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DF0C6D">
        <w:rPr>
          <w:rFonts w:ascii="Calibri" w:hAnsi="Calibri" w:cs="Calibri"/>
          <w:sz w:val="24"/>
          <w:szCs w:val="24"/>
        </w:rPr>
        <w:t>0,00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B601A4E" w14:textId="080B969D" w:rsidR="00B71ABF" w:rsidRDefault="004C38A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proofErr w:type="spellStart"/>
      <w:r w:rsidR="00DF0C6D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obili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smo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suglasnost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  </w:t>
      </w:r>
      <w:proofErr w:type="spellStart"/>
      <w:r>
        <w:rPr>
          <w:rFonts w:ascii="Calibri" w:hAnsi="Calibri" w:cs="Calibri"/>
          <w:sz w:val="24"/>
          <w:szCs w:val="24"/>
        </w:rPr>
        <w:t>Grada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izvođenje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ličilačkih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radova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na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učionicama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DF0C6D">
        <w:rPr>
          <w:rFonts w:ascii="Calibri" w:hAnsi="Calibri" w:cs="Calibri"/>
          <w:sz w:val="24"/>
          <w:szCs w:val="24"/>
        </w:rPr>
        <w:t>hodnicima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škole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DF0C6D">
        <w:rPr>
          <w:rFonts w:ascii="Calibri" w:hAnsi="Calibri" w:cs="Calibri"/>
          <w:sz w:val="24"/>
          <w:szCs w:val="24"/>
        </w:rPr>
        <w:t>Radovi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će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="00DF0C6D">
        <w:rPr>
          <w:rFonts w:ascii="Calibri" w:hAnsi="Calibri" w:cs="Calibri"/>
          <w:sz w:val="24"/>
          <w:szCs w:val="24"/>
        </w:rPr>
        <w:t>realizirati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tijekom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ljetnih</w:t>
      </w:r>
      <w:proofErr w:type="spellEnd"/>
      <w:r w:rsidR="00DF0C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F0C6D">
        <w:rPr>
          <w:rFonts w:ascii="Calibri" w:hAnsi="Calibri" w:cs="Calibri"/>
          <w:sz w:val="24"/>
          <w:szCs w:val="24"/>
        </w:rPr>
        <w:t>praznika</w:t>
      </w:r>
      <w:proofErr w:type="spellEnd"/>
      <w:r w:rsidR="00DF0C6D">
        <w:rPr>
          <w:rFonts w:ascii="Calibri" w:hAnsi="Calibri" w:cs="Calibri"/>
          <w:sz w:val="24"/>
          <w:szCs w:val="24"/>
        </w:rPr>
        <w:t>.</w:t>
      </w:r>
    </w:p>
    <w:p w14:paraId="20DDE147" w14:textId="77777777" w:rsidR="00B71ABF" w:rsidRDefault="00B71ABF">
      <w:pPr>
        <w:spacing w:after="0"/>
        <w:rPr>
          <w:rFonts w:ascii="Calibri" w:hAnsi="Calibri" w:cs="Calibri"/>
          <w:sz w:val="24"/>
          <w:szCs w:val="24"/>
        </w:rPr>
      </w:pPr>
    </w:p>
    <w:p w14:paraId="7B182A72" w14:textId="77777777" w:rsidR="00B71ABF" w:rsidRDefault="00B71ABF">
      <w:pPr>
        <w:spacing w:after="0"/>
        <w:rPr>
          <w:rFonts w:ascii="Calibri" w:hAnsi="Calibri" w:cs="Calibri"/>
          <w:sz w:val="24"/>
          <w:szCs w:val="24"/>
        </w:rPr>
      </w:pPr>
    </w:p>
    <w:p w14:paraId="69214675" w14:textId="64C45893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EU </w:t>
      </w:r>
      <w:proofErr w:type="spellStart"/>
      <w:r>
        <w:rPr>
          <w:rFonts w:ascii="Calibri" w:hAnsi="Calibri" w:cs="Calibri"/>
          <w:sz w:val="24"/>
          <w:szCs w:val="24"/>
        </w:rPr>
        <w:t>pr</w:t>
      </w:r>
      <w:r w:rsidR="006D554C">
        <w:rPr>
          <w:rFonts w:ascii="Calibri" w:hAnsi="Calibri" w:cs="Calibri"/>
          <w:sz w:val="24"/>
          <w:szCs w:val="24"/>
        </w:rPr>
        <w:t>ojekt</w:t>
      </w:r>
      <w:proofErr w:type="spellEnd"/>
      <w:r w:rsidR="006D554C">
        <w:rPr>
          <w:rFonts w:ascii="Calibri" w:hAnsi="Calibri" w:cs="Calibri"/>
          <w:sz w:val="24"/>
          <w:szCs w:val="24"/>
        </w:rPr>
        <w:t xml:space="preserve"> „S </w:t>
      </w:r>
      <w:proofErr w:type="spellStart"/>
      <w:r w:rsidR="006D554C">
        <w:rPr>
          <w:rFonts w:ascii="Calibri" w:hAnsi="Calibri" w:cs="Calibri"/>
          <w:sz w:val="24"/>
          <w:szCs w:val="24"/>
        </w:rPr>
        <w:t>pomoćnikom</w:t>
      </w:r>
      <w:proofErr w:type="spellEnd"/>
      <w:r w:rsidR="006D55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554C">
        <w:rPr>
          <w:rFonts w:ascii="Calibri" w:hAnsi="Calibri" w:cs="Calibri"/>
          <w:sz w:val="24"/>
          <w:szCs w:val="24"/>
        </w:rPr>
        <w:t>mogu</w:t>
      </w:r>
      <w:proofErr w:type="spellEnd"/>
      <w:r w:rsidR="006D55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554C">
        <w:rPr>
          <w:rFonts w:ascii="Calibri" w:hAnsi="Calibri" w:cs="Calibri"/>
          <w:sz w:val="24"/>
          <w:szCs w:val="24"/>
        </w:rPr>
        <w:t>bolje</w:t>
      </w:r>
      <w:proofErr w:type="spellEnd"/>
      <w:r w:rsidR="006D554C">
        <w:rPr>
          <w:rFonts w:ascii="Calibri" w:hAnsi="Calibri" w:cs="Calibri"/>
          <w:sz w:val="24"/>
          <w:szCs w:val="24"/>
        </w:rPr>
        <w:t xml:space="preserve"> 6</w:t>
      </w:r>
      <w:r>
        <w:rPr>
          <w:rFonts w:ascii="Calibri" w:hAnsi="Calibri" w:cs="Calibri"/>
          <w:sz w:val="24"/>
          <w:szCs w:val="24"/>
        </w:rPr>
        <w:t>“</w:t>
      </w:r>
    </w:p>
    <w:p w14:paraId="3C98D7D6" w14:textId="3E657DE0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6D554C">
        <w:rPr>
          <w:rFonts w:ascii="Calibri" w:hAnsi="Calibri" w:cs="Calibri"/>
          <w:sz w:val="24"/>
          <w:szCs w:val="24"/>
        </w:rPr>
        <w:t>50.000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E9D04B5" w14:textId="308C91DD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6D554C">
        <w:rPr>
          <w:rFonts w:ascii="Calibri" w:hAnsi="Calibri" w:cs="Calibri"/>
          <w:sz w:val="24"/>
          <w:szCs w:val="24"/>
        </w:rPr>
        <w:t>40.665,42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78CA7708" w14:textId="357DB208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OBRAZLOŽENJE</w:t>
      </w:r>
      <w:r>
        <w:rPr>
          <w:rFonts w:ascii="Calibri" w:hAnsi="Calibri" w:cs="Calibri"/>
          <w:b/>
          <w:sz w:val="24"/>
          <w:szCs w:val="24"/>
        </w:rPr>
        <w:t>:</w:t>
      </w:r>
      <w:r w:rsidR="00A909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9092C">
        <w:rPr>
          <w:rFonts w:ascii="Calibri" w:hAnsi="Calibri" w:cs="Calibri"/>
          <w:sz w:val="24"/>
          <w:szCs w:val="24"/>
        </w:rPr>
        <w:t>Realizacija</w:t>
      </w:r>
      <w:proofErr w:type="spellEnd"/>
      <w:r w:rsidR="00A909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9092C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rojekt</w:t>
      </w:r>
      <w:r w:rsidR="00A9092C"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="00A9092C">
        <w:rPr>
          <w:rFonts w:ascii="Calibri" w:hAnsi="Calibri" w:cs="Calibri"/>
          <w:sz w:val="24"/>
          <w:szCs w:val="24"/>
        </w:rPr>
        <w:t>manja</w:t>
      </w:r>
      <w:proofErr w:type="spellEnd"/>
      <w:r w:rsidR="00A909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9092C">
        <w:rPr>
          <w:rFonts w:ascii="Calibri" w:hAnsi="Calibri" w:cs="Calibri"/>
          <w:sz w:val="24"/>
          <w:szCs w:val="24"/>
        </w:rPr>
        <w:t>zbog</w:t>
      </w:r>
      <w:proofErr w:type="spellEnd"/>
      <w:r w:rsidR="00A909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9092C">
        <w:rPr>
          <w:rFonts w:ascii="Calibri" w:hAnsi="Calibri" w:cs="Calibri"/>
          <w:sz w:val="24"/>
          <w:szCs w:val="24"/>
        </w:rPr>
        <w:t>prestanka</w:t>
      </w:r>
      <w:proofErr w:type="spellEnd"/>
      <w:r w:rsidR="00A909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9092C">
        <w:rPr>
          <w:rFonts w:ascii="Calibri" w:hAnsi="Calibri" w:cs="Calibri"/>
          <w:sz w:val="24"/>
          <w:szCs w:val="24"/>
        </w:rPr>
        <w:t>potrebe</w:t>
      </w:r>
      <w:proofErr w:type="spellEnd"/>
      <w:r w:rsidR="00A909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9092C">
        <w:rPr>
          <w:rFonts w:ascii="Calibri" w:hAnsi="Calibri" w:cs="Calibri"/>
          <w:sz w:val="24"/>
          <w:szCs w:val="24"/>
        </w:rPr>
        <w:t>za</w:t>
      </w:r>
      <w:proofErr w:type="spellEnd"/>
      <w:r w:rsidR="00A909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9092C">
        <w:rPr>
          <w:rFonts w:ascii="Calibri" w:hAnsi="Calibri" w:cs="Calibri"/>
          <w:sz w:val="24"/>
          <w:szCs w:val="24"/>
        </w:rPr>
        <w:t>jednim</w:t>
      </w:r>
      <w:proofErr w:type="spellEnd"/>
      <w:r w:rsidR="00A909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9092C">
        <w:rPr>
          <w:rFonts w:ascii="Calibri" w:hAnsi="Calibri" w:cs="Calibri"/>
          <w:sz w:val="24"/>
          <w:szCs w:val="24"/>
        </w:rPr>
        <w:t>pomoćnikom</w:t>
      </w:r>
      <w:proofErr w:type="spellEnd"/>
      <w:r w:rsidR="00A9092C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A9092C">
        <w:rPr>
          <w:rFonts w:ascii="Calibri" w:hAnsi="Calibri" w:cs="Calibri"/>
          <w:sz w:val="24"/>
          <w:szCs w:val="24"/>
        </w:rPr>
        <w:t>nastavi</w:t>
      </w:r>
      <w:proofErr w:type="spellEnd"/>
      <w:r w:rsidR="00A9092C">
        <w:rPr>
          <w:rFonts w:ascii="Calibri" w:hAnsi="Calibri" w:cs="Calibri"/>
          <w:sz w:val="24"/>
          <w:szCs w:val="24"/>
        </w:rPr>
        <w:t>.</w:t>
      </w:r>
    </w:p>
    <w:p w14:paraId="0A456199" w14:textId="77777777" w:rsidR="00B71ABF" w:rsidRDefault="00B71AB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2BDEF71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PROJEKT: Prehrana učenika</w:t>
      </w:r>
    </w:p>
    <w:p w14:paraId="6B97991D" w14:textId="116CE107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C0720D">
        <w:rPr>
          <w:rFonts w:ascii="Calibri" w:hAnsi="Calibri" w:cs="Calibri"/>
          <w:sz w:val="24"/>
          <w:szCs w:val="24"/>
        </w:rPr>
        <w:t>92.556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31D9F049" w14:textId="162467D7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C0720D">
        <w:rPr>
          <w:rFonts w:ascii="Calibri" w:hAnsi="Calibri" w:cs="Calibri"/>
          <w:sz w:val="24"/>
          <w:szCs w:val="24"/>
        </w:rPr>
        <w:t>54.925,86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10E3F903" w14:textId="46BD6E1F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Do uvođenja ovog projekta došlo je zbog odluke Vlade RH kojom se od siječnja 2023. godine uvodi obveza osiguranja obroka za učenike osnovnih škola. </w:t>
      </w:r>
      <w:proofErr w:type="spellStart"/>
      <w:r>
        <w:rPr>
          <w:rFonts w:ascii="Calibri" w:hAnsi="Calibri" w:cs="Calibri"/>
          <w:sz w:val="24"/>
          <w:szCs w:val="24"/>
        </w:rPr>
        <w:t>Manjak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prihoda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752450">
        <w:rPr>
          <w:rFonts w:ascii="Calibri" w:hAnsi="Calibri" w:cs="Calibri"/>
          <w:sz w:val="24"/>
          <w:szCs w:val="24"/>
        </w:rPr>
        <w:t xml:space="preserve">od </w:t>
      </w:r>
      <w:proofErr w:type="spellStart"/>
      <w:r w:rsidR="00752450">
        <w:rPr>
          <w:rFonts w:ascii="Calibri" w:hAnsi="Calibri" w:cs="Calibri"/>
          <w:sz w:val="24"/>
          <w:szCs w:val="24"/>
        </w:rPr>
        <w:t>Ministarstva</w:t>
      </w:r>
      <w:proofErr w:type="spellEnd"/>
      <w:r w:rsidR="00752450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pokrio</w:t>
      </w:r>
      <w:proofErr w:type="spellEnd"/>
      <w:r>
        <w:rPr>
          <w:rFonts w:ascii="Calibri" w:hAnsi="Calibri" w:cs="Calibri"/>
          <w:sz w:val="24"/>
          <w:szCs w:val="24"/>
        </w:rPr>
        <w:t xml:space="preserve"> je Grad Split.</w:t>
      </w:r>
    </w:p>
    <w:p w14:paraId="14D4AF6D" w14:textId="77777777" w:rsidR="00B71ABF" w:rsidRDefault="00B71AB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E5A9914" w14:textId="56968440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PROJEKT: EU </w:t>
      </w:r>
      <w:proofErr w:type="spellStart"/>
      <w:r>
        <w:rPr>
          <w:rFonts w:ascii="Calibri" w:hAnsi="Calibri" w:cs="Calibri"/>
          <w:sz w:val="24"/>
          <w:szCs w:val="24"/>
        </w:rPr>
        <w:t>pr</w:t>
      </w:r>
      <w:r w:rsidR="001926D3">
        <w:rPr>
          <w:rFonts w:ascii="Calibri" w:hAnsi="Calibri" w:cs="Calibri"/>
          <w:sz w:val="24"/>
          <w:szCs w:val="24"/>
        </w:rPr>
        <w:t>ojekt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„S </w:t>
      </w:r>
      <w:proofErr w:type="spellStart"/>
      <w:r w:rsidR="001926D3">
        <w:rPr>
          <w:rFonts w:ascii="Calibri" w:hAnsi="Calibri" w:cs="Calibri"/>
          <w:sz w:val="24"/>
          <w:szCs w:val="24"/>
        </w:rPr>
        <w:t>pomoćnikom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26D3">
        <w:rPr>
          <w:rFonts w:ascii="Calibri" w:hAnsi="Calibri" w:cs="Calibri"/>
          <w:sz w:val="24"/>
          <w:szCs w:val="24"/>
        </w:rPr>
        <w:t>mogu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26D3">
        <w:rPr>
          <w:rFonts w:ascii="Calibri" w:hAnsi="Calibri" w:cs="Calibri"/>
          <w:sz w:val="24"/>
          <w:szCs w:val="24"/>
        </w:rPr>
        <w:t>bolje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7</w:t>
      </w:r>
      <w:r>
        <w:rPr>
          <w:rFonts w:ascii="Calibri" w:hAnsi="Calibri" w:cs="Calibri"/>
          <w:sz w:val="24"/>
          <w:szCs w:val="24"/>
        </w:rPr>
        <w:t>“</w:t>
      </w:r>
    </w:p>
    <w:p w14:paraId="34AF5BC0" w14:textId="48AF3E9A" w:rsidR="00B71ABF" w:rsidRDefault="001926D3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21</w:t>
      </w:r>
      <w:r w:rsidR="004C38AE">
        <w:rPr>
          <w:rFonts w:ascii="Calibri" w:hAnsi="Calibri" w:cs="Calibri"/>
          <w:sz w:val="24"/>
          <w:szCs w:val="24"/>
        </w:rPr>
        <w:t>.000 €</w:t>
      </w:r>
    </w:p>
    <w:p w14:paraId="465F932A" w14:textId="1874C8D0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REALIZACIJA: </w:t>
      </w:r>
      <w:r w:rsidR="001926D3">
        <w:rPr>
          <w:rFonts w:ascii="Calibri" w:hAnsi="Calibri" w:cs="Calibri"/>
          <w:sz w:val="24"/>
          <w:szCs w:val="24"/>
        </w:rPr>
        <w:t>0,00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5B9D97DC" w14:textId="4BF3AD61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proofErr w:type="spellStart"/>
      <w:r>
        <w:rPr>
          <w:rFonts w:ascii="Calibri" w:hAnsi="Calibri" w:cs="Calibri"/>
          <w:sz w:val="24"/>
          <w:szCs w:val="24"/>
        </w:rPr>
        <w:t>Projekt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26D3">
        <w:rPr>
          <w:rFonts w:ascii="Calibri" w:hAnsi="Calibri" w:cs="Calibri"/>
          <w:sz w:val="24"/>
          <w:szCs w:val="24"/>
        </w:rPr>
        <w:t>će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26D3">
        <w:rPr>
          <w:rFonts w:ascii="Calibri" w:hAnsi="Calibri" w:cs="Calibri"/>
          <w:sz w:val="24"/>
          <w:szCs w:val="24"/>
        </w:rPr>
        <w:t>započeti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1926D3">
        <w:rPr>
          <w:rFonts w:ascii="Calibri" w:hAnsi="Calibri" w:cs="Calibri"/>
          <w:sz w:val="24"/>
          <w:szCs w:val="24"/>
        </w:rPr>
        <w:t>novoj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26D3">
        <w:rPr>
          <w:rFonts w:ascii="Calibri" w:hAnsi="Calibri" w:cs="Calibri"/>
          <w:sz w:val="24"/>
          <w:szCs w:val="24"/>
        </w:rPr>
        <w:t>šk</w:t>
      </w:r>
      <w:proofErr w:type="spellEnd"/>
      <w:r w:rsidR="001926D3">
        <w:rPr>
          <w:rFonts w:ascii="Calibri" w:hAnsi="Calibri" w:cs="Calibri"/>
          <w:sz w:val="24"/>
          <w:szCs w:val="24"/>
        </w:rPr>
        <w:t>. god. 2024./2025</w:t>
      </w:r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godine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čime</w:t>
      </w:r>
      <w:proofErr w:type="spellEnd"/>
      <w:r>
        <w:rPr>
          <w:rFonts w:ascii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</w:rPr>
        <w:t>nastavlja</w:t>
      </w:r>
      <w:proofErr w:type="spellEnd"/>
      <w:r>
        <w:rPr>
          <w:rFonts w:ascii="Calibri" w:hAnsi="Calibri" w:cs="Calibri"/>
          <w:sz w:val="24"/>
          <w:szCs w:val="24"/>
        </w:rPr>
        <w:t xml:space="preserve">  EU projekt pomoćnika u </w:t>
      </w:r>
      <w:proofErr w:type="spellStart"/>
      <w:r>
        <w:rPr>
          <w:rFonts w:ascii="Calibri" w:hAnsi="Calibri" w:cs="Calibri"/>
          <w:sz w:val="24"/>
          <w:szCs w:val="24"/>
        </w:rPr>
        <w:t>nastavi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ali</w:t>
      </w:r>
      <w:proofErr w:type="spellEnd"/>
      <w:r>
        <w:rPr>
          <w:rFonts w:ascii="Calibri" w:hAnsi="Calibri" w:cs="Calibri"/>
          <w:sz w:val="24"/>
          <w:szCs w:val="24"/>
        </w:rPr>
        <w:t xml:space="preserve"> pod </w:t>
      </w:r>
      <w:proofErr w:type="spellStart"/>
      <w:r>
        <w:rPr>
          <w:rFonts w:ascii="Calibri" w:hAnsi="Calibri" w:cs="Calibri"/>
          <w:sz w:val="24"/>
          <w:szCs w:val="24"/>
        </w:rPr>
        <w:t>na</w:t>
      </w:r>
      <w:r w:rsidR="001926D3">
        <w:rPr>
          <w:rFonts w:ascii="Calibri" w:hAnsi="Calibri" w:cs="Calibri"/>
          <w:sz w:val="24"/>
          <w:szCs w:val="24"/>
        </w:rPr>
        <w:t>zivom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„S </w:t>
      </w:r>
      <w:proofErr w:type="spellStart"/>
      <w:r w:rsidR="001926D3">
        <w:rPr>
          <w:rFonts w:ascii="Calibri" w:hAnsi="Calibri" w:cs="Calibri"/>
          <w:sz w:val="24"/>
          <w:szCs w:val="24"/>
        </w:rPr>
        <w:t>pomoćnikom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26D3">
        <w:rPr>
          <w:rFonts w:ascii="Calibri" w:hAnsi="Calibri" w:cs="Calibri"/>
          <w:sz w:val="24"/>
          <w:szCs w:val="24"/>
        </w:rPr>
        <w:t>mogu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26D3">
        <w:rPr>
          <w:rFonts w:ascii="Calibri" w:hAnsi="Calibri" w:cs="Calibri"/>
          <w:sz w:val="24"/>
          <w:szCs w:val="24"/>
        </w:rPr>
        <w:t>bolje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7“ </w:t>
      </w:r>
      <w:proofErr w:type="spellStart"/>
      <w:r w:rsidR="001926D3">
        <w:rPr>
          <w:rFonts w:ascii="Calibri" w:hAnsi="Calibri" w:cs="Calibri"/>
          <w:sz w:val="24"/>
          <w:szCs w:val="24"/>
        </w:rPr>
        <w:t>i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1926D3">
        <w:rPr>
          <w:rFonts w:ascii="Calibri" w:hAnsi="Calibri" w:cs="Calibri"/>
          <w:sz w:val="24"/>
          <w:szCs w:val="24"/>
        </w:rPr>
        <w:t>trajati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26D3">
        <w:rPr>
          <w:rFonts w:ascii="Calibri" w:hAnsi="Calibri" w:cs="Calibri"/>
          <w:sz w:val="24"/>
          <w:szCs w:val="24"/>
        </w:rPr>
        <w:t>će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="001926D3">
        <w:rPr>
          <w:rFonts w:ascii="Calibri" w:hAnsi="Calibri" w:cs="Calibri"/>
          <w:sz w:val="24"/>
          <w:szCs w:val="24"/>
        </w:rPr>
        <w:t>lipnja</w:t>
      </w:r>
      <w:proofErr w:type="spellEnd"/>
      <w:r w:rsidR="001926D3">
        <w:rPr>
          <w:rFonts w:ascii="Calibri" w:hAnsi="Calibri" w:cs="Calibri"/>
          <w:sz w:val="24"/>
          <w:szCs w:val="24"/>
        </w:rPr>
        <w:t xml:space="preserve"> 2025</w:t>
      </w:r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godine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47D7B873" w14:textId="77777777" w:rsidR="00B71ABF" w:rsidRDefault="00B71ABF">
      <w:pPr>
        <w:jc w:val="both"/>
        <w:rPr>
          <w:rFonts w:ascii="Calibri" w:hAnsi="Calibri" w:cs="Calibri"/>
          <w:sz w:val="24"/>
          <w:szCs w:val="24"/>
        </w:rPr>
      </w:pPr>
    </w:p>
    <w:p w14:paraId="39CBF256" w14:textId="0C0571FB" w:rsidR="00B71ABF" w:rsidRDefault="004C38AE" w:rsidP="00C00AD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POKAZATELJI REZULTATA PROGRAMA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ŠIRE JAVNE POTREBE- IZNAD MINIMALNOG STANDARDA: </w:t>
      </w:r>
      <w:proofErr w:type="spellStart"/>
      <w:r w:rsidR="00CC2DFB">
        <w:rPr>
          <w:rFonts w:ascii="Calibri" w:hAnsi="Calibri" w:cs="Calibri"/>
          <w:sz w:val="24"/>
          <w:szCs w:val="24"/>
        </w:rPr>
        <w:t>Škola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provodi</w:t>
      </w:r>
      <w:proofErr w:type="spellEnd"/>
      <w:r>
        <w:rPr>
          <w:rFonts w:ascii="Calibri" w:hAnsi="Calibri" w:cs="Calibri"/>
          <w:sz w:val="24"/>
          <w:szCs w:val="24"/>
        </w:rPr>
        <w:t xml:space="preserve"> program </w:t>
      </w:r>
      <w:proofErr w:type="spellStart"/>
      <w:r>
        <w:rPr>
          <w:rFonts w:ascii="Calibri" w:hAnsi="Calibri" w:cs="Calibri"/>
          <w:sz w:val="24"/>
          <w:szCs w:val="24"/>
        </w:rPr>
        <w:t>produženog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boravka</w:t>
      </w:r>
      <w:proofErr w:type="spellEnd"/>
      <w:r w:rsidR="00CC2DFB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učenici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su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uključeni</w:t>
      </w:r>
      <w:proofErr w:type="spellEnd"/>
      <w:r>
        <w:rPr>
          <w:rFonts w:ascii="Calibri" w:hAnsi="Calibri" w:cs="Calibri"/>
          <w:sz w:val="24"/>
          <w:szCs w:val="24"/>
        </w:rPr>
        <w:t xml:space="preserve"> u rad </w:t>
      </w:r>
      <w:proofErr w:type="spellStart"/>
      <w:r>
        <w:rPr>
          <w:rFonts w:ascii="Calibri" w:hAnsi="Calibri" w:cs="Calibri"/>
          <w:sz w:val="24"/>
          <w:szCs w:val="24"/>
        </w:rPr>
        <w:t>Kluba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mladih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tehničara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CC2DFB">
        <w:rPr>
          <w:rFonts w:ascii="Calibri" w:hAnsi="Calibri" w:cs="Calibri"/>
          <w:sz w:val="24"/>
          <w:szCs w:val="24"/>
        </w:rPr>
        <w:t>Blago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našeg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Marjana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i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Dioklecijanova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škrinjica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,</w:t>
      </w:r>
      <w:proofErr w:type="spellStart"/>
      <w:r>
        <w:rPr>
          <w:rFonts w:ascii="Calibri" w:hAnsi="Calibri" w:cs="Calibri"/>
          <w:sz w:val="24"/>
          <w:szCs w:val="24"/>
        </w:rPr>
        <w:t>projekte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županijskog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Centra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izvrsnosti</w:t>
      </w:r>
      <w:proofErr w:type="spellEnd"/>
      <w:r>
        <w:rPr>
          <w:rFonts w:ascii="Calibri" w:hAnsi="Calibri" w:cs="Calibri"/>
          <w:sz w:val="24"/>
          <w:szCs w:val="24"/>
        </w:rPr>
        <w:t xml:space="preserve"> (RAST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CIMAJ) i pr</w:t>
      </w:r>
      <w:r w:rsidR="00CC2DFB">
        <w:rPr>
          <w:rFonts w:ascii="Calibri" w:hAnsi="Calibri" w:cs="Calibri"/>
          <w:sz w:val="24"/>
          <w:szCs w:val="24"/>
        </w:rPr>
        <w:t xml:space="preserve">ojekt IRIM-a. </w:t>
      </w:r>
      <w:proofErr w:type="spellStart"/>
      <w:r w:rsidR="00CC2DFB">
        <w:rPr>
          <w:rFonts w:ascii="Calibri" w:hAnsi="Calibri" w:cs="Calibri"/>
          <w:sz w:val="24"/>
          <w:szCs w:val="24"/>
        </w:rPr>
        <w:t>Učenicima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su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osigurani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besplatni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udžbenici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besplatna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prehrana</w:t>
      </w:r>
      <w:proofErr w:type="spellEnd"/>
      <w:r>
        <w:rPr>
          <w:rFonts w:ascii="Calibri" w:hAnsi="Calibri" w:cs="Calibri"/>
          <w:sz w:val="24"/>
          <w:szCs w:val="24"/>
        </w:rPr>
        <w:t xml:space="preserve"> od strane MZO-a , a od strane Grada dodatni obrazovni materijali, pomoćnici u nastavi, razlika za prehranu i prijevoz u sklopu aktivnosti Poligon. Grad </w:t>
      </w:r>
      <w:proofErr w:type="spellStart"/>
      <w:r w:rsidR="00C00AD0">
        <w:rPr>
          <w:rFonts w:ascii="Calibri" w:hAnsi="Calibri" w:cs="Calibri"/>
          <w:sz w:val="24"/>
          <w:szCs w:val="24"/>
        </w:rPr>
        <w:t>financira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uvođenje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digitalnog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uredskog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poslovanja</w:t>
      </w:r>
      <w:proofErr w:type="spellEnd"/>
      <w:r w:rsidR="00CC2DF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DFB"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sredstva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održavanje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informatičke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opreme</w:t>
      </w:r>
      <w:proofErr w:type="spellEnd"/>
      <w:r w:rsidR="00CC2DF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C00AD0">
        <w:rPr>
          <w:rFonts w:ascii="Calibri" w:hAnsi="Calibri" w:cs="Calibri"/>
          <w:sz w:val="24"/>
          <w:szCs w:val="24"/>
        </w:rPr>
        <w:t xml:space="preserve">Grad je </w:t>
      </w:r>
      <w:proofErr w:type="spellStart"/>
      <w:r w:rsidR="00C00AD0">
        <w:rPr>
          <w:rFonts w:ascii="Calibri" w:hAnsi="Calibri" w:cs="Calibri"/>
          <w:sz w:val="24"/>
          <w:szCs w:val="24"/>
        </w:rPr>
        <w:t>osigurao</w:t>
      </w:r>
      <w:proofErr w:type="spellEnd"/>
      <w:r w:rsidR="00C00AD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00AD0">
        <w:rPr>
          <w:rFonts w:ascii="Calibri" w:hAnsi="Calibri" w:cs="Calibri"/>
          <w:sz w:val="24"/>
          <w:szCs w:val="24"/>
        </w:rPr>
        <w:t>sredstva</w:t>
      </w:r>
      <w:proofErr w:type="spellEnd"/>
      <w:r w:rsidR="00C00AD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00AD0">
        <w:rPr>
          <w:rFonts w:ascii="Calibri" w:hAnsi="Calibri" w:cs="Calibri"/>
          <w:sz w:val="24"/>
          <w:szCs w:val="24"/>
        </w:rPr>
        <w:t>za</w:t>
      </w:r>
      <w:proofErr w:type="spellEnd"/>
      <w:r w:rsidR="00C00AD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00AD0">
        <w:rPr>
          <w:rFonts w:ascii="Calibri" w:hAnsi="Calibri" w:cs="Calibri"/>
          <w:sz w:val="24"/>
          <w:szCs w:val="24"/>
        </w:rPr>
        <w:t>izvođenje</w:t>
      </w:r>
      <w:proofErr w:type="spellEnd"/>
      <w:r w:rsidR="00C00AD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00AD0">
        <w:rPr>
          <w:rFonts w:ascii="Calibri" w:hAnsi="Calibri" w:cs="Calibri"/>
          <w:sz w:val="24"/>
          <w:szCs w:val="24"/>
        </w:rPr>
        <w:t>ličilačkih</w:t>
      </w:r>
      <w:proofErr w:type="spellEnd"/>
      <w:r w:rsidR="00C00AD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00AD0">
        <w:rPr>
          <w:rFonts w:ascii="Calibri" w:hAnsi="Calibri" w:cs="Calibri"/>
          <w:sz w:val="24"/>
          <w:szCs w:val="24"/>
        </w:rPr>
        <w:t>radova</w:t>
      </w:r>
      <w:proofErr w:type="spellEnd"/>
      <w:r w:rsidR="00C00AD0">
        <w:rPr>
          <w:rFonts w:ascii="Calibri" w:hAnsi="Calibri" w:cs="Calibri"/>
          <w:sz w:val="24"/>
          <w:szCs w:val="24"/>
        </w:rPr>
        <w:t>.</w:t>
      </w:r>
    </w:p>
    <w:p w14:paraId="601CAFEC" w14:textId="77777777" w:rsidR="00B71ABF" w:rsidRDefault="00B71ABF">
      <w:pPr>
        <w:jc w:val="both"/>
        <w:rPr>
          <w:rFonts w:ascii="Calibri" w:hAnsi="Calibri" w:cs="Calibri"/>
          <w:sz w:val="24"/>
          <w:szCs w:val="24"/>
        </w:rPr>
      </w:pPr>
    </w:p>
    <w:p w14:paraId="4795D30A" w14:textId="77777777" w:rsidR="00B71ABF" w:rsidRDefault="004C38AE">
      <w:pPr>
        <w:pStyle w:val="Odlomakpopisa"/>
        <w:numPr>
          <w:ilvl w:val="2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KAPITALNA ULAGANJA NA OBJEKTIMA OŠ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9CE0C76" w14:textId="77777777" w:rsidR="00B71ABF" w:rsidRDefault="004C38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PROGRAMA: </w:t>
      </w:r>
      <w:r>
        <w:rPr>
          <w:rFonts w:ascii="Calibri" w:hAnsi="Calibri" w:cs="Calibri"/>
          <w:sz w:val="24"/>
          <w:szCs w:val="24"/>
        </w:rPr>
        <w:t>Nabavka  opreme (školskog namještaja i informatičke opreme) i knjiga za školsku knjižnicu u cilju podizanja pedagoškog standard.</w:t>
      </w:r>
    </w:p>
    <w:p w14:paraId="50C0DEF0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PROJEKT: Kupnja opreme za OŠ</w:t>
      </w:r>
    </w:p>
    <w:p w14:paraId="12356F63" w14:textId="76CB4AC0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845985">
        <w:rPr>
          <w:rFonts w:ascii="Calibri" w:hAnsi="Calibri" w:cs="Calibri"/>
          <w:sz w:val="24"/>
          <w:szCs w:val="24"/>
        </w:rPr>
        <w:t>17.200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6FEE668" w14:textId="3087684E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845985">
        <w:rPr>
          <w:rFonts w:ascii="Calibri" w:hAnsi="Calibri" w:cs="Calibri"/>
          <w:sz w:val="24"/>
          <w:szCs w:val="24"/>
        </w:rPr>
        <w:t>2.000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1BD9FB86" w14:textId="7D405039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Ovaj se projekt financirao iz različitih izvora. </w:t>
      </w:r>
      <w:r w:rsidR="00845985">
        <w:rPr>
          <w:rFonts w:ascii="Calibri" w:hAnsi="Calibri" w:cs="Calibri"/>
          <w:sz w:val="24"/>
          <w:szCs w:val="24"/>
        </w:rPr>
        <w:t xml:space="preserve">U </w:t>
      </w:r>
      <w:proofErr w:type="spellStart"/>
      <w:r w:rsidR="00845985">
        <w:rPr>
          <w:rFonts w:ascii="Calibri" w:hAnsi="Calibri" w:cs="Calibri"/>
          <w:sz w:val="24"/>
          <w:szCs w:val="24"/>
        </w:rPr>
        <w:t>prvoj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polovici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2024. </w:t>
      </w:r>
      <w:proofErr w:type="spellStart"/>
      <w:r w:rsidR="00845985">
        <w:rPr>
          <w:rFonts w:ascii="Calibri" w:hAnsi="Calibri" w:cs="Calibri"/>
          <w:sz w:val="24"/>
          <w:szCs w:val="24"/>
        </w:rPr>
        <w:t>godine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realizirali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smo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nabavku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opreme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samo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iz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prenesenog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viška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vlastitih</w:t>
      </w:r>
      <w:proofErr w:type="spellEnd"/>
      <w:r w:rsidR="008459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45985">
        <w:rPr>
          <w:rFonts w:ascii="Calibri" w:hAnsi="Calibri" w:cs="Calibri"/>
          <w:sz w:val="24"/>
          <w:szCs w:val="24"/>
        </w:rPr>
        <w:t>prihoda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5147A207" w14:textId="2ED68DF8" w:rsidR="00B71ABF" w:rsidRDefault="00B71AB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41FC82D" w14:textId="77777777" w:rsidR="00B71ABF" w:rsidRDefault="004C38A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PROJEKT: Nabavka školske lektire</w:t>
      </w:r>
    </w:p>
    <w:p w14:paraId="124F33D4" w14:textId="23211387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 w:rsidR="00DD512E">
        <w:rPr>
          <w:rFonts w:ascii="Calibri" w:hAnsi="Calibri" w:cs="Calibri"/>
          <w:sz w:val="24"/>
          <w:szCs w:val="24"/>
        </w:rPr>
        <w:t>2.478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0383F874" w14:textId="5C4D2FD0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DD512E">
        <w:rPr>
          <w:rFonts w:ascii="Calibri" w:hAnsi="Calibri" w:cs="Calibri"/>
          <w:sz w:val="24"/>
          <w:szCs w:val="24"/>
        </w:rPr>
        <w:t>641,63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78DF2299" w14:textId="4875C6EE" w:rsidR="00B71ABF" w:rsidRDefault="004C3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proofErr w:type="spellStart"/>
      <w:r>
        <w:rPr>
          <w:rFonts w:ascii="Calibri" w:hAnsi="Calibri" w:cs="Calibri"/>
          <w:sz w:val="24"/>
          <w:szCs w:val="24"/>
        </w:rPr>
        <w:t>Ukupna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realizacija</w:t>
      </w:r>
      <w:proofErr w:type="spellEnd"/>
      <w:r>
        <w:rPr>
          <w:rFonts w:ascii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hAnsi="Calibri" w:cs="Calibri"/>
          <w:sz w:val="24"/>
          <w:szCs w:val="24"/>
        </w:rPr>
        <w:t>bila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isključivo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iz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donacija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DD512E">
        <w:rPr>
          <w:rFonts w:ascii="Calibri" w:hAnsi="Calibri" w:cs="Calibri"/>
          <w:sz w:val="24"/>
          <w:szCs w:val="24"/>
        </w:rPr>
        <w:t>Koristili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DD512E">
        <w:rPr>
          <w:rFonts w:ascii="Calibri" w:hAnsi="Calibri" w:cs="Calibri"/>
          <w:sz w:val="24"/>
          <w:szCs w:val="24"/>
        </w:rPr>
        <w:t>smo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preneseni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višak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DD512E">
        <w:rPr>
          <w:rFonts w:ascii="Calibri" w:hAnsi="Calibri" w:cs="Calibri"/>
          <w:sz w:val="24"/>
          <w:szCs w:val="24"/>
        </w:rPr>
        <w:t>ali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smo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u 2024. </w:t>
      </w:r>
      <w:proofErr w:type="spellStart"/>
      <w:r w:rsidR="00DD512E">
        <w:rPr>
          <w:rFonts w:ascii="Calibri" w:hAnsi="Calibri" w:cs="Calibri"/>
          <w:sz w:val="24"/>
          <w:szCs w:val="24"/>
        </w:rPr>
        <w:t>godini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dobili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knjige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za</w:t>
      </w:r>
      <w:proofErr w:type="spellEnd"/>
      <w:r w:rsidR="00DD51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512E">
        <w:rPr>
          <w:rFonts w:ascii="Calibri" w:hAnsi="Calibri" w:cs="Calibri"/>
          <w:sz w:val="24"/>
          <w:szCs w:val="24"/>
        </w:rPr>
        <w:t>knjižnicu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233F4B15" w14:textId="77777777" w:rsidR="00B71ABF" w:rsidRDefault="00B71ABF">
      <w:pPr>
        <w:jc w:val="both"/>
        <w:rPr>
          <w:rFonts w:ascii="Calibri" w:hAnsi="Calibri" w:cs="Calibri"/>
          <w:sz w:val="24"/>
          <w:szCs w:val="24"/>
        </w:rPr>
      </w:pPr>
    </w:p>
    <w:p w14:paraId="4E303613" w14:textId="7554E371" w:rsidR="00B71ABF" w:rsidRDefault="004C38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POKAZATELJI REZULTATA PROGRAMA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KAPITALNA ULAGANJA NA OBJEKTIMA OŠ: </w:t>
      </w:r>
      <w:proofErr w:type="spellStart"/>
      <w:r>
        <w:rPr>
          <w:rFonts w:ascii="Calibri" w:hAnsi="Calibri" w:cs="Calibri"/>
          <w:sz w:val="24"/>
          <w:szCs w:val="24"/>
        </w:rPr>
        <w:t>Povećanje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knjižnog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fonda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C4FDC">
        <w:rPr>
          <w:rFonts w:ascii="Calibri" w:hAnsi="Calibri" w:cs="Calibri"/>
          <w:sz w:val="24"/>
          <w:szCs w:val="24"/>
        </w:rPr>
        <w:t>te</w:t>
      </w:r>
      <w:proofErr w:type="spellEnd"/>
      <w:r w:rsidR="000C4FD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C4FDC">
        <w:rPr>
          <w:rFonts w:ascii="Calibri" w:hAnsi="Calibri" w:cs="Calibri"/>
          <w:sz w:val="24"/>
          <w:szCs w:val="24"/>
        </w:rPr>
        <w:t>nabavka</w:t>
      </w:r>
      <w:proofErr w:type="spellEnd"/>
      <w:r w:rsidR="000C4FD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C4FDC">
        <w:rPr>
          <w:rFonts w:ascii="Calibri" w:hAnsi="Calibri" w:cs="Calibri"/>
          <w:sz w:val="24"/>
          <w:szCs w:val="24"/>
        </w:rPr>
        <w:t>razne</w:t>
      </w:r>
      <w:proofErr w:type="spellEnd"/>
      <w:r w:rsidR="000C4FD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C4FDC">
        <w:rPr>
          <w:rFonts w:ascii="Calibri" w:hAnsi="Calibri" w:cs="Calibri"/>
          <w:sz w:val="24"/>
          <w:szCs w:val="24"/>
        </w:rPr>
        <w:t>opreme</w:t>
      </w:r>
      <w:proofErr w:type="spellEnd"/>
      <w:r w:rsidR="000C4FDC">
        <w:rPr>
          <w:rFonts w:ascii="Calibri" w:hAnsi="Calibri" w:cs="Calibri"/>
          <w:sz w:val="24"/>
          <w:szCs w:val="24"/>
        </w:rPr>
        <w:t>.</w:t>
      </w:r>
    </w:p>
    <w:p w14:paraId="1775766E" w14:textId="4E2F9157" w:rsidR="001C4591" w:rsidRDefault="001C4591">
      <w:pPr>
        <w:jc w:val="both"/>
        <w:rPr>
          <w:rFonts w:ascii="Calibri" w:hAnsi="Calibri" w:cs="Calibri"/>
          <w:sz w:val="24"/>
          <w:szCs w:val="24"/>
        </w:rPr>
      </w:pPr>
    </w:p>
    <w:p w14:paraId="0C8DDD57" w14:textId="77777777" w:rsidR="00B71ABF" w:rsidRDefault="004C38AE">
      <w:pPr>
        <w:pStyle w:val="Odlomakpopisa"/>
        <w:numPr>
          <w:ilvl w:val="2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RASHODI ZA ZAPOSLENE U OŠ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39711D3C" w14:textId="77777777" w:rsidR="00B71ABF" w:rsidRDefault="004C38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PROGRAMA: </w:t>
      </w:r>
      <w:r>
        <w:rPr>
          <w:rFonts w:ascii="Calibri" w:hAnsi="Calibri" w:cs="Calibri"/>
          <w:sz w:val="24"/>
          <w:szCs w:val="24"/>
        </w:rPr>
        <w:t>Pokrivanje troškova plaća, materijalnih prava, pravomoćnih presuda i ostalih prava zaposlenika.</w:t>
      </w:r>
    </w:p>
    <w:p w14:paraId="437B5D57" w14:textId="77777777" w:rsidR="00B71ABF" w:rsidRDefault="004C38AE">
      <w:pPr>
        <w:pStyle w:val="Odlomakpopisa"/>
        <w:numPr>
          <w:ilvl w:val="3"/>
          <w:numId w:val="4"/>
        </w:num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Rashodi za zaposlene u OŠ </w:t>
      </w:r>
    </w:p>
    <w:p w14:paraId="6EB8A493" w14:textId="0D60C557" w:rsidR="00B71ABF" w:rsidRDefault="004C38AE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PLANIRANI IZNOS: 1.</w:t>
      </w:r>
      <w:r w:rsidR="0068503B">
        <w:rPr>
          <w:rFonts w:ascii="Calibri" w:hAnsi="Calibri" w:cs="Calibri"/>
          <w:sz w:val="24"/>
          <w:szCs w:val="24"/>
        </w:rPr>
        <w:t>489.00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3C8E90AA" w14:textId="19CBB81E" w:rsidR="00B71ABF" w:rsidRDefault="004C38AE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 w:rsidR="0068503B">
        <w:rPr>
          <w:rFonts w:ascii="Calibri" w:hAnsi="Calibri" w:cs="Calibri"/>
          <w:sz w:val="24"/>
          <w:szCs w:val="24"/>
        </w:rPr>
        <w:t>721.100,92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450ADF0" w14:textId="7A413C7B" w:rsidR="00B71ABF" w:rsidRDefault="004C38AE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OBRAZLOŽENJE: </w:t>
      </w:r>
      <w:proofErr w:type="spellStart"/>
      <w:r>
        <w:rPr>
          <w:rFonts w:ascii="Calibri" w:hAnsi="Calibri" w:cs="Calibri"/>
          <w:sz w:val="24"/>
          <w:szCs w:val="24"/>
        </w:rPr>
        <w:t>Ukupna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realizacija</w:t>
      </w:r>
      <w:proofErr w:type="spellEnd"/>
      <w:r>
        <w:rPr>
          <w:rFonts w:ascii="Calibri" w:hAnsi="Calibri" w:cs="Calibri"/>
          <w:sz w:val="24"/>
          <w:szCs w:val="24"/>
        </w:rPr>
        <w:t xml:space="preserve"> je </w:t>
      </w:r>
      <w:r w:rsidR="0068503B">
        <w:rPr>
          <w:rFonts w:ascii="Calibri" w:hAnsi="Calibri" w:cs="Calibri"/>
          <w:sz w:val="24"/>
          <w:szCs w:val="24"/>
        </w:rPr>
        <w:t>48%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planirane</w:t>
      </w:r>
      <w:proofErr w:type="spellEnd"/>
      <w:r w:rsidR="0068503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zbog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manjeg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broja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zamjena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neisplaćeni</w:t>
      </w:r>
      <w:r w:rsidR="0068503B">
        <w:rPr>
          <w:rFonts w:ascii="Calibri" w:hAnsi="Calibri" w:cs="Calibri"/>
          <w:sz w:val="24"/>
          <w:szCs w:val="24"/>
        </w:rPr>
        <w:t>h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8503B">
        <w:rPr>
          <w:rFonts w:ascii="Calibri" w:hAnsi="Calibri" w:cs="Calibri"/>
          <w:sz w:val="24"/>
          <w:szCs w:val="24"/>
        </w:rPr>
        <w:t>presuda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. U 2024. </w:t>
      </w:r>
      <w:proofErr w:type="spellStart"/>
      <w:r w:rsidR="0068503B">
        <w:rPr>
          <w:rFonts w:ascii="Calibri" w:hAnsi="Calibri" w:cs="Calibri"/>
          <w:sz w:val="24"/>
          <w:szCs w:val="24"/>
        </w:rPr>
        <w:t>godini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isplaćene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8503B">
        <w:rPr>
          <w:rFonts w:ascii="Calibri" w:hAnsi="Calibri" w:cs="Calibri"/>
          <w:sz w:val="24"/>
          <w:szCs w:val="24"/>
        </w:rPr>
        <w:t>su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sve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pravomoćne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presude.</w:t>
      </w:r>
      <w:r w:rsidR="0068503B">
        <w:rPr>
          <w:rFonts w:ascii="Calibri" w:hAnsi="Calibri" w:cs="Calibri"/>
          <w:sz w:val="24"/>
          <w:szCs w:val="24"/>
        </w:rPr>
        <w:t>Evidentno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="0068503B">
        <w:rPr>
          <w:rFonts w:ascii="Calibri" w:hAnsi="Calibri" w:cs="Calibri"/>
          <w:sz w:val="24"/>
          <w:szCs w:val="24"/>
        </w:rPr>
        <w:t>povećanje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place </w:t>
      </w:r>
      <w:proofErr w:type="spellStart"/>
      <w:r w:rsidR="0068503B">
        <w:rPr>
          <w:rFonts w:ascii="Calibri" w:hAnsi="Calibri" w:cs="Calibri"/>
          <w:sz w:val="24"/>
          <w:szCs w:val="24"/>
        </w:rPr>
        <w:t>za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8503B">
        <w:rPr>
          <w:rFonts w:ascii="Calibri" w:hAnsi="Calibri" w:cs="Calibri"/>
          <w:sz w:val="24"/>
          <w:szCs w:val="24"/>
        </w:rPr>
        <w:t>prekovremeni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rad </w:t>
      </w:r>
      <w:proofErr w:type="spellStart"/>
      <w:r w:rsidR="0068503B">
        <w:rPr>
          <w:rFonts w:ascii="Calibri" w:hAnsi="Calibri" w:cs="Calibri"/>
          <w:sz w:val="24"/>
          <w:szCs w:val="24"/>
        </w:rPr>
        <w:t>zbog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8503B">
        <w:rPr>
          <w:rFonts w:ascii="Calibri" w:hAnsi="Calibri" w:cs="Calibri"/>
          <w:sz w:val="24"/>
          <w:szCs w:val="24"/>
        </w:rPr>
        <w:t>primjene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8503B">
        <w:rPr>
          <w:rFonts w:ascii="Calibri" w:hAnsi="Calibri" w:cs="Calibri"/>
          <w:sz w:val="24"/>
          <w:szCs w:val="24"/>
        </w:rPr>
        <w:t>novog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8503B">
        <w:rPr>
          <w:rFonts w:ascii="Calibri" w:hAnsi="Calibri" w:cs="Calibri"/>
          <w:sz w:val="24"/>
          <w:szCs w:val="24"/>
        </w:rPr>
        <w:t>Tumačenja</w:t>
      </w:r>
      <w:proofErr w:type="spellEnd"/>
      <w:r w:rsidR="0068503B">
        <w:rPr>
          <w:rFonts w:ascii="Calibri" w:hAnsi="Calibri" w:cs="Calibri"/>
          <w:sz w:val="24"/>
          <w:szCs w:val="24"/>
        </w:rPr>
        <w:t xml:space="preserve"> TKU-a.</w:t>
      </w:r>
    </w:p>
    <w:p w14:paraId="1FDE1C90" w14:textId="77777777" w:rsidR="0068503B" w:rsidRDefault="0068503B">
      <w:pPr>
        <w:spacing w:after="60"/>
        <w:jc w:val="both"/>
        <w:rPr>
          <w:rFonts w:ascii="Calibri" w:hAnsi="Calibri" w:cs="Calibri"/>
          <w:sz w:val="24"/>
          <w:szCs w:val="24"/>
        </w:rPr>
      </w:pPr>
    </w:p>
    <w:p w14:paraId="662DA468" w14:textId="340BB1C4" w:rsidR="00B71ABF" w:rsidRDefault="004C38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POKAZATELJ REZULTATA PROGRAMA RASHODI ZA ZAPOSLENE U OŠ</w:t>
      </w:r>
      <w:r>
        <w:rPr>
          <w:rFonts w:ascii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Očekujemo</w:t>
      </w:r>
      <w:proofErr w:type="spellEnd"/>
      <w:r>
        <w:rPr>
          <w:rFonts w:ascii="Calibri" w:hAnsi="Calibri" w:cs="Calibri"/>
          <w:sz w:val="24"/>
          <w:szCs w:val="24"/>
        </w:rPr>
        <w:t xml:space="preserve"> da </w:t>
      </w:r>
      <w:r w:rsidR="009138D9">
        <w:rPr>
          <w:rFonts w:ascii="Calibri" w:hAnsi="Calibri" w:cs="Calibri"/>
          <w:sz w:val="24"/>
          <w:szCs w:val="24"/>
        </w:rPr>
        <w:t xml:space="preserve">MZO </w:t>
      </w:r>
      <w:proofErr w:type="spellStart"/>
      <w:r w:rsidR="009138D9">
        <w:rPr>
          <w:rFonts w:ascii="Calibri" w:hAnsi="Calibri" w:cs="Calibri"/>
          <w:sz w:val="24"/>
          <w:szCs w:val="24"/>
        </w:rPr>
        <w:t>pokrije</w:t>
      </w:r>
      <w:proofErr w:type="spellEnd"/>
      <w:r w:rsidR="009138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38D9">
        <w:rPr>
          <w:rFonts w:ascii="Calibri" w:hAnsi="Calibri" w:cs="Calibri"/>
          <w:sz w:val="24"/>
          <w:szCs w:val="24"/>
        </w:rPr>
        <w:t>sve</w:t>
      </w:r>
      <w:proofErr w:type="spellEnd"/>
      <w:r w:rsidR="009138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38D9">
        <w:rPr>
          <w:rFonts w:ascii="Calibri" w:hAnsi="Calibri" w:cs="Calibri"/>
          <w:sz w:val="24"/>
          <w:szCs w:val="24"/>
        </w:rPr>
        <w:t>rashode</w:t>
      </w:r>
      <w:proofErr w:type="spellEnd"/>
      <w:r w:rsidR="009138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38D9">
        <w:rPr>
          <w:rFonts w:ascii="Calibri" w:hAnsi="Calibri" w:cs="Calibri"/>
          <w:sz w:val="24"/>
          <w:szCs w:val="24"/>
        </w:rPr>
        <w:t>za</w:t>
      </w:r>
      <w:proofErr w:type="spellEnd"/>
      <w:r w:rsidR="009138D9">
        <w:rPr>
          <w:rFonts w:ascii="Calibri" w:hAnsi="Calibri" w:cs="Calibri"/>
          <w:sz w:val="24"/>
          <w:szCs w:val="24"/>
        </w:rPr>
        <w:t xml:space="preserve"> place </w:t>
      </w:r>
      <w:proofErr w:type="spellStart"/>
      <w:r w:rsidR="009138D9">
        <w:rPr>
          <w:rFonts w:ascii="Calibri" w:hAnsi="Calibri" w:cs="Calibri"/>
          <w:sz w:val="24"/>
          <w:szCs w:val="24"/>
        </w:rPr>
        <w:t>te</w:t>
      </w:r>
      <w:proofErr w:type="spellEnd"/>
      <w:r w:rsidR="009138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38D9">
        <w:rPr>
          <w:rFonts w:ascii="Calibri" w:hAnsi="Calibri" w:cs="Calibri"/>
          <w:sz w:val="24"/>
          <w:szCs w:val="24"/>
        </w:rPr>
        <w:t>materijalna</w:t>
      </w:r>
      <w:proofErr w:type="spellEnd"/>
      <w:r w:rsidR="009138D9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9138D9">
        <w:rPr>
          <w:rFonts w:ascii="Calibri" w:hAnsi="Calibri" w:cs="Calibri"/>
          <w:sz w:val="24"/>
          <w:szCs w:val="24"/>
        </w:rPr>
        <w:t>ostala</w:t>
      </w:r>
      <w:proofErr w:type="spellEnd"/>
      <w:r w:rsidR="009138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38D9">
        <w:rPr>
          <w:rFonts w:ascii="Calibri" w:hAnsi="Calibri" w:cs="Calibri"/>
          <w:sz w:val="24"/>
          <w:szCs w:val="24"/>
        </w:rPr>
        <w:t>prava</w:t>
      </w:r>
      <w:proofErr w:type="spellEnd"/>
      <w:r w:rsidR="009138D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38D9">
        <w:rPr>
          <w:rFonts w:ascii="Calibri" w:hAnsi="Calibri" w:cs="Calibri"/>
          <w:sz w:val="24"/>
          <w:szCs w:val="24"/>
        </w:rPr>
        <w:t>zaposlenika</w:t>
      </w:r>
      <w:proofErr w:type="spellEnd"/>
      <w:r w:rsidR="009138D9">
        <w:rPr>
          <w:rFonts w:ascii="Calibri" w:hAnsi="Calibri" w:cs="Calibri"/>
          <w:sz w:val="24"/>
          <w:szCs w:val="24"/>
        </w:rPr>
        <w:t>.</w:t>
      </w:r>
    </w:p>
    <w:p w14:paraId="73DDA5AF" w14:textId="6CE13EC6" w:rsidR="00B71ABF" w:rsidRDefault="00B71ABF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7E0070C5" w14:textId="77777777" w:rsidR="00B71ABF" w:rsidRDefault="004C38AE">
      <w:pPr>
        <w:pStyle w:val="Odlomakpopis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>POSEBNI IZVJEŠTAJI</w:t>
      </w:r>
    </w:p>
    <w:p w14:paraId="71F3244F" w14:textId="77777777" w:rsidR="00B71ABF" w:rsidRDefault="00B71ABF">
      <w:pPr>
        <w:pStyle w:val="Odlomakpopisa"/>
        <w:spacing w:line="360" w:lineRule="auto"/>
        <w:ind w:left="360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17C4D686" w14:textId="77777777" w:rsidR="00B71ABF" w:rsidRDefault="004C38AE">
      <w:pPr>
        <w:pStyle w:val="Odlomakpopisa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IZVJEŠTAJ O STANJU POTRAŽIVANJA I DOSPJELIH OBVEZA TE O STANJU </w:t>
      </w:r>
    </w:p>
    <w:p w14:paraId="1565C570" w14:textId="0CDCCA0C" w:rsidR="001C4591" w:rsidRPr="00A25173" w:rsidRDefault="004C38AE" w:rsidP="00A25173">
      <w:pPr>
        <w:pStyle w:val="Odlomakpopisa"/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>POTENCIJANIH OBVEZA PO OSNOVI SUDSKIH SPOROVA</w:t>
      </w:r>
    </w:p>
    <w:p w14:paraId="7B68E4DA" w14:textId="79AC7397" w:rsidR="00B71ABF" w:rsidRDefault="00D23D6C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D23D6C">
        <w:rPr>
          <w:noProof/>
          <w:lang w:val="hr-HR" w:eastAsia="hr-HR" w:bidi="ar-SA"/>
        </w:rPr>
        <w:drawing>
          <wp:inline distT="0" distB="0" distL="0" distR="0" wp14:anchorId="425AD600" wp14:editId="1071D2B0">
            <wp:extent cx="4286250" cy="962025"/>
            <wp:effectExtent l="0" t="0" r="0" b="952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41F1" w14:textId="4C7EE449" w:rsidR="00B71ABF" w:rsidRDefault="004C38AE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Nenaplaćena potraživanja odnose se na potraživanja od roditelja za produženi boravak (</w:t>
      </w:r>
      <w:r w:rsidR="00D23D6C">
        <w:rPr>
          <w:rFonts w:asciiTheme="minorHAnsi" w:hAnsiTheme="minorHAnsi" w:cstheme="minorHAnsi"/>
          <w:sz w:val="24"/>
          <w:szCs w:val="24"/>
          <w:lang w:val="hr-HR"/>
        </w:rPr>
        <w:t>3.677,57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D23D6C">
        <w:rPr>
          <w:rFonts w:ascii="Calibri" w:hAnsi="Calibri" w:cs="Calibri"/>
          <w:sz w:val="24"/>
          <w:szCs w:val="24"/>
        </w:rPr>
        <w:t xml:space="preserve">€) , </w:t>
      </w:r>
      <w:proofErr w:type="spellStart"/>
      <w:r>
        <w:rPr>
          <w:rFonts w:ascii="Calibri" w:hAnsi="Calibri" w:cs="Calibri"/>
          <w:sz w:val="24"/>
          <w:szCs w:val="24"/>
        </w:rPr>
        <w:t>potraživanja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najam</w:t>
      </w:r>
      <w:proofErr w:type="spellEnd"/>
      <w:r w:rsidR="00D23D6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3D6C">
        <w:rPr>
          <w:rFonts w:ascii="Calibri" w:hAnsi="Calibri" w:cs="Calibri"/>
          <w:sz w:val="24"/>
          <w:szCs w:val="24"/>
        </w:rPr>
        <w:t>školske</w:t>
      </w:r>
      <w:proofErr w:type="spellEnd"/>
      <w:r w:rsidR="00D23D6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3D6C">
        <w:rPr>
          <w:rFonts w:ascii="Calibri" w:hAnsi="Calibri" w:cs="Calibri"/>
          <w:sz w:val="24"/>
          <w:szCs w:val="24"/>
        </w:rPr>
        <w:t>dvorane</w:t>
      </w:r>
      <w:proofErr w:type="spellEnd"/>
      <w:r w:rsidR="00D23D6C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2</w:t>
      </w:r>
      <w:r w:rsidR="00D23D6C">
        <w:rPr>
          <w:rFonts w:ascii="Calibri" w:hAnsi="Calibri" w:cs="Calibri"/>
          <w:sz w:val="24"/>
          <w:szCs w:val="24"/>
        </w:rPr>
        <w:t>04</w:t>
      </w:r>
      <w:r>
        <w:rPr>
          <w:rFonts w:ascii="Calibri" w:hAnsi="Calibri" w:cs="Calibri"/>
          <w:sz w:val="24"/>
          <w:szCs w:val="24"/>
        </w:rPr>
        <w:t>,</w:t>
      </w:r>
      <w:r w:rsidR="00D23D6C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0 €)</w:t>
      </w:r>
      <w:r w:rsidR="00D23D6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4A7C">
        <w:rPr>
          <w:rFonts w:ascii="Calibri" w:hAnsi="Calibri" w:cs="Calibri"/>
          <w:sz w:val="24"/>
          <w:szCs w:val="24"/>
        </w:rPr>
        <w:t>i</w:t>
      </w:r>
      <w:proofErr w:type="spellEnd"/>
      <w:r w:rsidR="00304A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3D6C">
        <w:rPr>
          <w:rFonts w:ascii="Calibri" w:hAnsi="Calibri" w:cs="Calibri"/>
          <w:sz w:val="24"/>
          <w:szCs w:val="24"/>
        </w:rPr>
        <w:t>potraživanje</w:t>
      </w:r>
      <w:proofErr w:type="spellEnd"/>
      <w:r w:rsidR="00D23D6C">
        <w:rPr>
          <w:rFonts w:ascii="Calibri" w:hAnsi="Calibri" w:cs="Calibri"/>
          <w:sz w:val="24"/>
          <w:szCs w:val="24"/>
        </w:rPr>
        <w:t xml:space="preserve"> od </w:t>
      </w:r>
      <w:proofErr w:type="spellStart"/>
      <w:r w:rsidR="00D23D6C">
        <w:rPr>
          <w:rFonts w:ascii="Calibri" w:hAnsi="Calibri" w:cs="Calibri"/>
          <w:sz w:val="24"/>
          <w:szCs w:val="24"/>
        </w:rPr>
        <w:t>prodaje</w:t>
      </w:r>
      <w:proofErr w:type="spellEnd"/>
      <w:r w:rsidR="00D23D6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3D6C">
        <w:rPr>
          <w:rFonts w:ascii="Calibri" w:hAnsi="Calibri" w:cs="Calibri"/>
          <w:sz w:val="24"/>
          <w:szCs w:val="24"/>
        </w:rPr>
        <w:t>starog</w:t>
      </w:r>
      <w:proofErr w:type="spellEnd"/>
      <w:r w:rsidR="00D23D6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3D6C">
        <w:rPr>
          <w:rFonts w:ascii="Calibri" w:hAnsi="Calibri" w:cs="Calibri"/>
          <w:sz w:val="24"/>
          <w:szCs w:val="24"/>
        </w:rPr>
        <w:t>papira</w:t>
      </w:r>
      <w:proofErr w:type="spellEnd"/>
      <w:r w:rsidR="00D23D6C">
        <w:rPr>
          <w:rFonts w:ascii="Calibri" w:hAnsi="Calibri" w:cs="Calibri"/>
          <w:sz w:val="24"/>
          <w:szCs w:val="24"/>
        </w:rPr>
        <w:t xml:space="preserve"> (119,00 €)</w:t>
      </w:r>
      <w:r>
        <w:rPr>
          <w:rFonts w:ascii="Calibri" w:hAnsi="Calibri" w:cs="Calibri"/>
          <w:sz w:val="24"/>
          <w:szCs w:val="24"/>
        </w:rPr>
        <w:t>.</w:t>
      </w:r>
    </w:p>
    <w:p w14:paraId="1225E300" w14:textId="622D5E01" w:rsidR="00B71ABF" w:rsidRDefault="00523012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Nemamo dospjelih</w:t>
      </w:r>
      <w:r w:rsidR="004C38AE">
        <w:rPr>
          <w:rFonts w:asciiTheme="minorHAnsi" w:hAnsiTheme="minorHAnsi" w:cstheme="minorHAnsi"/>
          <w:sz w:val="24"/>
          <w:szCs w:val="24"/>
          <w:lang w:val="hr-HR"/>
        </w:rPr>
        <w:t xml:space="preserve"> obveze </w:t>
      </w:r>
      <w:r>
        <w:rPr>
          <w:rFonts w:asciiTheme="minorHAnsi" w:hAnsiTheme="minorHAnsi" w:cstheme="minorHAnsi"/>
          <w:sz w:val="24"/>
          <w:szCs w:val="24"/>
          <w:lang w:val="hr-HR"/>
        </w:rPr>
        <w:t>niti p</w:t>
      </w:r>
      <w:r w:rsidR="004C38AE">
        <w:rPr>
          <w:rFonts w:asciiTheme="minorHAnsi" w:hAnsiTheme="minorHAnsi" w:cstheme="minorHAnsi"/>
          <w:sz w:val="24"/>
          <w:szCs w:val="24"/>
          <w:lang w:val="hr-HR"/>
        </w:rPr>
        <w:t xml:space="preserve">otencijalne obveze po osnovi sudskih sporova </w:t>
      </w:r>
      <w:r>
        <w:rPr>
          <w:rFonts w:asciiTheme="minorHAnsi" w:hAnsiTheme="minorHAnsi" w:cstheme="minorHAnsi"/>
          <w:sz w:val="24"/>
          <w:szCs w:val="24"/>
          <w:lang w:val="hr-HR"/>
        </w:rPr>
        <w:t>budući smo isplatili</w:t>
      </w:r>
      <w:r w:rsidR="008A368F">
        <w:rPr>
          <w:rFonts w:asciiTheme="minorHAnsi" w:hAnsiTheme="minorHAnsi" w:cstheme="minorHAnsi"/>
          <w:sz w:val="24"/>
          <w:szCs w:val="24"/>
          <w:lang w:val="hr-HR"/>
        </w:rPr>
        <w:t xml:space="preserve"> sve pravomoćne presude.</w:t>
      </w:r>
    </w:p>
    <w:p w14:paraId="689E453B" w14:textId="203D2E2E" w:rsidR="00B71ABF" w:rsidRDefault="004C38AE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Ostali posebni izvještaji nisu dio ovog izvještaja jer se OŠ Brda  nije zaduživala na domaćem i stranom tržitu novca i kapitala, nije koristila sredstva fondova Europske unije, nije davala zajmove i nije davala jamstva i plaćanja po protestnim jamstvima.</w:t>
      </w:r>
    </w:p>
    <w:p w14:paraId="66215946" w14:textId="77777777" w:rsidR="001C4591" w:rsidRDefault="001C4591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AD2C56C" w14:textId="24B55735" w:rsidR="00B71ABF" w:rsidRDefault="001C4591">
      <w:p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noProof/>
          <w:sz w:val="24"/>
          <w:szCs w:val="24"/>
          <w:lang w:val="hr-HR" w:eastAsia="hr-HR" w:bidi="ar-SA"/>
        </w:rPr>
        <w:drawing>
          <wp:inline distT="0" distB="0" distL="0" distR="0" wp14:anchorId="44263987" wp14:editId="36097AB6">
            <wp:extent cx="5505450" cy="963295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C83AC" w14:textId="77777777" w:rsidR="00B71ABF" w:rsidRDefault="004C38A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>Ravnateljica</w:t>
      </w:r>
    </w:p>
    <w:p w14:paraId="6684233E" w14:textId="77777777" w:rsidR="00B71ABF" w:rsidRDefault="004C38A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>___________________</w:t>
      </w:r>
    </w:p>
    <w:p w14:paraId="7648DF7B" w14:textId="77777777" w:rsidR="00B71ABF" w:rsidRDefault="004C38AE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>Katarina Zelić, dipl. uč.</w:t>
      </w:r>
    </w:p>
    <w:sectPr w:rsidR="00B71ABF">
      <w:footerReference w:type="default" r:id="rId15"/>
      <w:headerReference w:type="firs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1DE11" w14:textId="77777777" w:rsidR="001C38CC" w:rsidRDefault="001C38CC">
      <w:pPr>
        <w:spacing w:after="0"/>
      </w:pPr>
      <w:r>
        <w:separator/>
      </w:r>
    </w:p>
  </w:endnote>
  <w:endnote w:type="continuationSeparator" w:id="0">
    <w:p w14:paraId="414810C0" w14:textId="77777777" w:rsidR="001C38CC" w:rsidRDefault="001C38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514535"/>
      <w:docPartObj>
        <w:docPartGallery w:val="Page Numbers (Bottom of Page)"/>
        <w:docPartUnique/>
      </w:docPartObj>
    </w:sdtPr>
    <w:sdtEndPr/>
    <w:sdtContent>
      <w:p w14:paraId="39FF50E1" w14:textId="32F23B3D" w:rsidR="004C38AE" w:rsidRDefault="004C38A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4D5" w:rsidRPr="007D14D5">
          <w:rPr>
            <w:noProof/>
            <w:lang w:val="hr-HR"/>
          </w:rPr>
          <w:t>4</w:t>
        </w:r>
        <w:r>
          <w:fldChar w:fldCharType="end"/>
        </w:r>
      </w:p>
    </w:sdtContent>
  </w:sdt>
  <w:p w14:paraId="12CE9465" w14:textId="77777777" w:rsidR="004C38AE" w:rsidRDefault="004C38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480C4" w14:textId="77777777" w:rsidR="001C38CC" w:rsidRDefault="001C38CC">
      <w:pPr>
        <w:spacing w:after="0"/>
      </w:pPr>
      <w:r>
        <w:separator/>
      </w:r>
    </w:p>
  </w:footnote>
  <w:footnote w:type="continuationSeparator" w:id="0">
    <w:p w14:paraId="66FBCBA6" w14:textId="77777777" w:rsidR="001C38CC" w:rsidRDefault="001C38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EE152" w14:textId="77777777" w:rsidR="004C38AE" w:rsidRDefault="004C38AE">
    <w:pPr>
      <w:pStyle w:val="Zaglavlje"/>
      <w:jc w:val="center"/>
    </w:pPr>
  </w:p>
  <w:p w14:paraId="7AF6DFCD" w14:textId="77777777" w:rsidR="004C38AE" w:rsidRDefault="004C38A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94C"/>
    <w:multiLevelType w:val="multilevel"/>
    <w:tmpl w:val="0FEAE9E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232C9"/>
    <w:multiLevelType w:val="multilevel"/>
    <w:tmpl w:val="9042C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B98"/>
    <w:multiLevelType w:val="multilevel"/>
    <w:tmpl w:val="7D50DD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9761D5"/>
    <w:multiLevelType w:val="multilevel"/>
    <w:tmpl w:val="7690E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514180"/>
    <w:multiLevelType w:val="multilevel"/>
    <w:tmpl w:val="D25EF9DA"/>
    <w:lvl w:ilvl="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47E52"/>
    <w:multiLevelType w:val="multilevel"/>
    <w:tmpl w:val="61F67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6E74F0"/>
    <w:multiLevelType w:val="multilevel"/>
    <w:tmpl w:val="ABBA7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A72D0"/>
    <w:multiLevelType w:val="multilevel"/>
    <w:tmpl w:val="CF080638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9150B1"/>
    <w:multiLevelType w:val="multilevel"/>
    <w:tmpl w:val="0E1215D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1C"/>
    <w:multiLevelType w:val="multilevel"/>
    <w:tmpl w:val="75748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06B7D"/>
    <w:multiLevelType w:val="multilevel"/>
    <w:tmpl w:val="C136BD84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FD517D"/>
    <w:multiLevelType w:val="multilevel"/>
    <w:tmpl w:val="051A34D8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16041D"/>
    <w:multiLevelType w:val="multilevel"/>
    <w:tmpl w:val="D618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B4EAB"/>
    <w:multiLevelType w:val="multilevel"/>
    <w:tmpl w:val="F00EE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15B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0C061D"/>
    <w:multiLevelType w:val="multilevel"/>
    <w:tmpl w:val="8760E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5923"/>
    <w:multiLevelType w:val="multilevel"/>
    <w:tmpl w:val="5C964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24B95"/>
    <w:multiLevelType w:val="multilevel"/>
    <w:tmpl w:val="4A1C97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F26144"/>
    <w:multiLevelType w:val="multilevel"/>
    <w:tmpl w:val="B196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34247F"/>
    <w:multiLevelType w:val="multilevel"/>
    <w:tmpl w:val="15363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F41FB"/>
    <w:multiLevelType w:val="multilevel"/>
    <w:tmpl w:val="BD5863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04847"/>
    <w:multiLevelType w:val="multilevel"/>
    <w:tmpl w:val="7D3CE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7062F"/>
    <w:multiLevelType w:val="multilevel"/>
    <w:tmpl w:val="7B607F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E46CD"/>
    <w:multiLevelType w:val="multilevel"/>
    <w:tmpl w:val="5CC09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23AFC"/>
    <w:multiLevelType w:val="multilevel"/>
    <w:tmpl w:val="5D8057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E360E1"/>
    <w:multiLevelType w:val="multilevel"/>
    <w:tmpl w:val="D24AE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7698C"/>
    <w:multiLevelType w:val="multilevel"/>
    <w:tmpl w:val="C34A91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B4E3A"/>
    <w:multiLevelType w:val="multilevel"/>
    <w:tmpl w:val="B81A70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7A368E"/>
    <w:multiLevelType w:val="multilevel"/>
    <w:tmpl w:val="7BC84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4483"/>
    <w:multiLevelType w:val="multilevel"/>
    <w:tmpl w:val="B35C6D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606A55"/>
    <w:multiLevelType w:val="multilevel"/>
    <w:tmpl w:val="C5D65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15BF2"/>
    <w:multiLevelType w:val="multilevel"/>
    <w:tmpl w:val="711EFB1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2B6F3F"/>
    <w:multiLevelType w:val="multilevel"/>
    <w:tmpl w:val="8DB62ABE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9523CB"/>
    <w:multiLevelType w:val="multilevel"/>
    <w:tmpl w:val="BC42B02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6B2D7F"/>
    <w:multiLevelType w:val="multilevel"/>
    <w:tmpl w:val="C6B6C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60808"/>
    <w:multiLevelType w:val="multilevel"/>
    <w:tmpl w:val="47F62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D51E9D"/>
    <w:multiLevelType w:val="multilevel"/>
    <w:tmpl w:val="980A62AC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5ED53D1"/>
    <w:multiLevelType w:val="multilevel"/>
    <w:tmpl w:val="7E5631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FB64A9"/>
    <w:multiLevelType w:val="multilevel"/>
    <w:tmpl w:val="0374EB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C87E7F"/>
    <w:multiLevelType w:val="multilevel"/>
    <w:tmpl w:val="669A8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524715"/>
    <w:multiLevelType w:val="multilevel"/>
    <w:tmpl w:val="80CC72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5A6552"/>
    <w:multiLevelType w:val="multilevel"/>
    <w:tmpl w:val="84982D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7E540E"/>
    <w:multiLevelType w:val="multilevel"/>
    <w:tmpl w:val="FB78AD68"/>
    <w:lvl w:ilvl="0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B077CB0"/>
    <w:multiLevelType w:val="multilevel"/>
    <w:tmpl w:val="D52459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BF"/>
    <w:rsid w:val="00062E40"/>
    <w:rsid w:val="000C4FDC"/>
    <w:rsid w:val="000E7258"/>
    <w:rsid w:val="00117265"/>
    <w:rsid w:val="00141FA2"/>
    <w:rsid w:val="001926D3"/>
    <w:rsid w:val="001C38CC"/>
    <w:rsid w:val="001C4591"/>
    <w:rsid w:val="00256D00"/>
    <w:rsid w:val="00267254"/>
    <w:rsid w:val="0029774E"/>
    <w:rsid w:val="00304A7C"/>
    <w:rsid w:val="003B60FD"/>
    <w:rsid w:val="00421987"/>
    <w:rsid w:val="00486287"/>
    <w:rsid w:val="00495D12"/>
    <w:rsid w:val="00497B46"/>
    <w:rsid w:val="004C38AE"/>
    <w:rsid w:val="00523012"/>
    <w:rsid w:val="00553E34"/>
    <w:rsid w:val="0057469E"/>
    <w:rsid w:val="00591458"/>
    <w:rsid w:val="005A3A75"/>
    <w:rsid w:val="0060594D"/>
    <w:rsid w:val="0068503B"/>
    <w:rsid w:val="006D554C"/>
    <w:rsid w:val="006E162F"/>
    <w:rsid w:val="006F0F25"/>
    <w:rsid w:val="007006CB"/>
    <w:rsid w:val="007163CA"/>
    <w:rsid w:val="00745DC7"/>
    <w:rsid w:val="00752450"/>
    <w:rsid w:val="00774701"/>
    <w:rsid w:val="007A250A"/>
    <w:rsid w:val="007D14D5"/>
    <w:rsid w:val="008401F9"/>
    <w:rsid w:val="00845985"/>
    <w:rsid w:val="008518AF"/>
    <w:rsid w:val="008A368F"/>
    <w:rsid w:val="008D5465"/>
    <w:rsid w:val="00900E57"/>
    <w:rsid w:val="009138D9"/>
    <w:rsid w:val="0091745B"/>
    <w:rsid w:val="00A14D92"/>
    <w:rsid w:val="00A25173"/>
    <w:rsid w:val="00A377A6"/>
    <w:rsid w:val="00A9092C"/>
    <w:rsid w:val="00B00C52"/>
    <w:rsid w:val="00B5301D"/>
    <w:rsid w:val="00B63218"/>
    <w:rsid w:val="00B71ABF"/>
    <w:rsid w:val="00BA25BE"/>
    <w:rsid w:val="00BD31A6"/>
    <w:rsid w:val="00C00AD0"/>
    <w:rsid w:val="00C0720D"/>
    <w:rsid w:val="00CC2DFB"/>
    <w:rsid w:val="00CD73EA"/>
    <w:rsid w:val="00CF0965"/>
    <w:rsid w:val="00D13478"/>
    <w:rsid w:val="00D23D6C"/>
    <w:rsid w:val="00D55758"/>
    <w:rsid w:val="00D93B09"/>
    <w:rsid w:val="00DD512E"/>
    <w:rsid w:val="00DF0C6D"/>
    <w:rsid w:val="00E21354"/>
    <w:rsid w:val="00E37078"/>
    <w:rsid w:val="00F2101C"/>
    <w:rsid w:val="00F43857"/>
    <w:rsid w:val="00F736A2"/>
    <w:rsid w:val="00F8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81D7"/>
  <w15:docId w15:val="{50DBD12D-C539-487F-88F8-72CFDDB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eastAsiaTheme="majorEastAsia" w:cstheme="majorBidi"/>
      <w:caps/>
      <w:color w:val="632423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caps/>
      <w:color w:val="632423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aps/>
      <w:color w:val="622423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caps/>
      <w:color w:val="622423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aps/>
      <w:color w:val="622423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caps/>
      <w:color w:val="943634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i/>
      <w:iCs/>
      <w:caps/>
      <w:color w:val="943634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Pr>
      <w:rFonts w:eastAsiaTheme="majorEastAsia" w:cstheme="majorBidi"/>
      <w:caps/>
      <w:color w:val="632423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basedOn w:val="Zadanifontodlomka"/>
    <w:uiPriority w:val="22"/>
    <w:qFormat/>
    <w:rPr>
      <w:b/>
      <w:bCs/>
      <w:color w:val="943634"/>
      <w:spacing w:val="5"/>
    </w:rPr>
  </w:style>
  <w:style w:type="character" w:styleId="Istaknuto">
    <w:name w:val="Emphasis"/>
    <w:basedOn w:val="Zadanifontodlomka"/>
    <w:uiPriority w:val="20"/>
    <w:qFormat/>
    <w:rPr>
      <w:caps/>
      <w:spacing w:val="5"/>
      <w:sz w:val="20"/>
      <w:szCs w:val="20"/>
    </w:rPr>
  </w:style>
  <w:style w:type="paragraph" w:customStyle="1" w:styleId="Bezproreda1">
    <w:name w:val="Bez proreda1"/>
    <w:basedOn w:val="Normal"/>
    <w:link w:val="BezproredaChar"/>
    <w:uiPriority w:val="1"/>
    <w:qFormat/>
    <w:pPr>
      <w:spacing w:after="0"/>
    </w:pPr>
  </w:style>
  <w:style w:type="character" w:customStyle="1" w:styleId="BezproredaChar">
    <w:name w:val="Bez proreda Char"/>
    <w:basedOn w:val="Zadanifontodlomka"/>
    <w:link w:val="Bezproreda1"/>
    <w:uiPriority w:val="1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Pr>
      <w:rFonts w:eastAsiaTheme="majorEastAsia" w:cstheme="majorBidi"/>
      <w:i/>
      <w:iCs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uiPriority w:val="30"/>
    <w:rPr>
      <w:rFonts w:eastAsiaTheme="majorEastAsia" w:cstheme="majorBidi"/>
      <w:caps/>
      <w:color w:val="622423"/>
      <w:spacing w:val="5"/>
      <w:sz w:val="20"/>
      <w:szCs w:val="20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character" w:customStyle="1" w:styleId="Jakoisticanje1">
    <w:name w:val="Jako isticanje1"/>
    <w:basedOn w:val="Zadanifontodlomka"/>
    <w:uiPriority w:val="21"/>
    <w:qFormat/>
    <w:rPr>
      <w:i/>
      <w:iCs/>
      <w:caps/>
      <w:spacing w:val="10"/>
      <w:sz w:val="20"/>
      <w:szCs w:val="20"/>
    </w:rPr>
  </w:style>
  <w:style w:type="character" w:customStyle="1" w:styleId="Neupadljivareferenca1">
    <w:name w:val="Neupadljiva referenca1"/>
    <w:basedOn w:val="Zadanifontodlomka"/>
    <w:uiPriority w:val="31"/>
    <w:qFormat/>
    <w:rPr>
      <w:rFonts w:asciiTheme="minorHAnsi" w:eastAsiaTheme="minorEastAsia" w:hAnsiTheme="minorHAnsi" w:cstheme="minorBidi"/>
      <w:i/>
      <w:iCs/>
      <w:color w:val="622423"/>
    </w:rPr>
  </w:style>
  <w:style w:type="character" w:customStyle="1" w:styleId="Istaknutareferenca1">
    <w:name w:val="Istaknuta referenca1"/>
    <w:basedOn w:val="Zadanifontodlomka"/>
    <w:uiPriority w:val="32"/>
    <w:qFormat/>
    <w:rPr>
      <w:rFonts w:asciiTheme="minorHAnsi" w:eastAsiaTheme="minorEastAsia" w:hAnsiTheme="minorHAnsi" w:cstheme="minorBidi"/>
      <w:b/>
      <w:bCs/>
      <w:i/>
      <w:iCs/>
      <w:color w:val="622423"/>
    </w:rPr>
  </w:style>
  <w:style w:type="character" w:customStyle="1" w:styleId="Naslovknjige1">
    <w:name w:val="Naslov knjige1"/>
    <w:basedOn w:val="Zadanifontodlomka"/>
    <w:uiPriority w:val="33"/>
    <w:qFormat/>
    <w:rPr>
      <w:caps/>
      <w:color w:val="622423"/>
      <w:spacing w:val="5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paragraph" w:styleId="Tekstbalonia">
    <w:name w:val="Balloon Text"/>
    <w:basedOn w:val="Normal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uiPriority w:val="99"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val="hr-HR" w:eastAsia="hr-HR" w:bidi="ar-SA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5">
    <w:name w:val="xl75"/>
    <w:basedOn w:val="Normal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hr-HR" w:eastAsia="hr-HR" w:bidi="ar-SA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5">
    <w:name w:val="xl85"/>
    <w:basedOn w:val="Normal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hr-HR" w:eastAsia="hr-HR" w:bidi="ar-SA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hr-HR" w:eastAsia="hr-HR" w:bidi="ar-SA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6"/>
      <w:szCs w:val="16"/>
      <w:lang w:val="hr-HR" w:eastAsia="hr-HR" w:bidi="ar-SA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6"/>
      <w:szCs w:val="16"/>
      <w:lang w:val="hr-HR" w:eastAsia="hr-HR" w:bidi="ar-SA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hr-HR" w:eastAsia="hr-HR" w:bidi="ar-SA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3">
    <w:name w:val="xl11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4">
    <w:name w:val="xl11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4"/>
      <w:szCs w:val="24"/>
      <w:lang w:val="hr-HR" w:eastAsia="hr-HR" w:bidi="ar-SA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16">
    <w:name w:val="xl11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18">
    <w:name w:val="xl11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9">
    <w:name w:val="xl11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0">
    <w:name w:val="xl12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1">
    <w:name w:val="xl121"/>
    <w:basedOn w:val="Normal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hr-HR" w:eastAsia="hr-HR" w:bidi="ar-SA"/>
    </w:rPr>
  </w:style>
  <w:style w:type="paragraph" w:customStyle="1" w:styleId="xl122">
    <w:name w:val="xl12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3">
    <w:name w:val="xl12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table" w:styleId="Reetkatablice">
    <w:name w:val="Table Grid"/>
    <w:basedOn w:val="Obinatablica"/>
    <w:uiPriority w:val="39"/>
    <w:pPr>
      <w:spacing w:after="0"/>
    </w:pPr>
    <w:rPr>
      <w:rFonts w:asciiTheme="minorHAnsi" w:hAnsiTheme="minorHAnsi" w:cstheme="minorBidi"/>
      <w:lang w:val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1">
    <w:name w:val="xl13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3">
    <w:name w:val="xl133"/>
    <w:basedOn w:val="Normal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hr-HR" w:eastAsia="hr-HR" w:bidi="ar-SA"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36">
    <w:name w:val="xl1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37">
    <w:name w:val="xl1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E75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2"/>
      <w:szCs w:val="12"/>
      <w:lang w:val="hr-HR" w:eastAsia="hr-HR" w:bidi="ar-SA"/>
    </w:rPr>
  </w:style>
  <w:style w:type="paragraph" w:customStyle="1" w:styleId="xl138">
    <w:name w:val="xl1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2"/>
      <w:szCs w:val="12"/>
      <w:lang w:val="hr-HR" w:eastAsia="hr-HR" w:bidi="ar-SA"/>
    </w:rPr>
  </w:style>
  <w:style w:type="paragraph" w:customStyle="1" w:styleId="xl139">
    <w:name w:val="xl1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1">
    <w:name w:val="xl1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535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2">
    <w:name w:val="xl1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3">
    <w:name w:val="xl1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5">
    <w:name w:val="xl1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6">
    <w:name w:val="xl1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7">
    <w:name w:val="xl1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8">
    <w:name w:val="xl1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9">
    <w:name w:val="xl1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63">
    <w:name w:val="xl63"/>
    <w:basedOn w:val="Normal"/>
    <w:pPr>
      <w:pBdr>
        <w:top w:val="single" w:sz="12" w:space="0" w:color="000000"/>
        <w:bottom w:val="single" w:sz="12" w:space="0" w:color="000000"/>
      </w:pBdr>
      <w:shd w:val="clear" w:color="000000" w:fill="3366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FFFFFF"/>
      <w:sz w:val="18"/>
      <w:szCs w:val="18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22D0-9511-4BDB-8D36-D11F5B78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4828</TotalTime>
  <Pages>16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 Šućur</cp:lastModifiedBy>
  <cp:revision>553</cp:revision>
  <cp:lastPrinted>2024-07-12T08:06:00Z</cp:lastPrinted>
  <dcterms:created xsi:type="dcterms:W3CDTF">2020-02-11T11:10:00Z</dcterms:created>
  <dcterms:modified xsi:type="dcterms:W3CDTF">2024-07-16T08:54:00Z</dcterms:modified>
</cp:coreProperties>
</file>